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067" w:rsidRDefault="003A6067" w:rsidP="003A6067">
      <w:pPr>
        <w:pStyle w:val="af6"/>
        <w:spacing w:line="280" w:lineRule="exact"/>
        <w:ind w:right="5245"/>
        <w:jc w:val="both"/>
        <w:rPr>
          <w:color w:val="000000"/>
          <w:spacing w:val="-1"/>
          <w:sz w:val="30"/>
          <w:szCs w:val="30"/>
        </w:rPr>
      </w:pPr>
      <w:bookmarkStart w:id="0" w:name="_GoBack"/>
      <w:bookmarkEnd w:id="0"/>
    </w:p>
    <w:tbl>
      <w:tblPr>
        <w:tblW w:w="98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61"/>
        <w:gridCol w:w="1368"/>
        <w:gridCol w:w="4275"/>
      </w:tblGrid>
      <w:tr w:rsidR="003A6067" w:rsidRPr="00A32F36" w:rsidTr="006C1FDC">
        <w:trPr>
          <w:trHeight w:val="1462"/>
        </w:trPr>
        <w:tc>
          <w:tcPr>
            <w:tcW w:w="4161" w:type="dxa"/>
            <w:vMerge w:val="restart"/>
          </w:tcPr>
          <w:p w:rsidR="003A6067" w:rsidRPr="002F371E" w:rsidRDefault="003A6067" w:rsidP="006C1FDC">
            <w:pPr>
              <w:pStyle w:val="a5"/>
              <w:rPr>
                <w:b/>
                <w:bCs/>
                <w:spacing w:val="20"/>
                <w:sz w:val="6"/>
                <w:szCs w:val="6"/>
                <w:lang w:val="en-US"/>
              </w:rPr>
            </w:pPr>
          </w:p>
          <w:p w:rsidR="003A6067" w:rsidRPr="009D52BA" w:rsidRDefault="003A6067" w:rsidP="006C1FDC">
            <w:pPr>
              <w:pStyle w:val="a5"/>
              <w:spacing w:before="240"/>
              <w:ind w:left="-164" w:right="-164"/>
              <w:jc w:val="center"/>
              <w:rPr>
                <w:b/>
                <w:bCs/>
                <w:spacing w:val="20"/>
                <w:sz w:val="29"/>
                <w:szCs w:val="29"/>
              </w:rPr>
            </w:pPr>
            <w:r w:rsidRPr="002F371E">
              <w:rPr>
                <w:b/>
                <w:bCs/>
                <w:spacing w:val="20"/>
                <w:sz w:val="29"/>
                <w:szCs w:val="29"/>
              </w:rPr>
              <w:t>М</w:t>
            </w:r>
            <w:r w:rsidRPr="002F371E">
              <w:rPr>
                <w:b/>
                <w:bCs/>
                <w:spacing w:val="20"/>
                <w:sz w:val="29"/>
                <w:szCs w:val="29"/>
                <w:lang w:val="en-US"/>
              </w:rPr>
              <w:t>IHICT</w:t>
            </w:r>
            <w:r w:rsidRPr="002F371E">
              <w:rPr>
                <w:b/>
                <w:bCs/>
                <w:spacing w:val="20"/>
                <w:sz w:val="29"/>
                <w:szCs w:val="29"/>
              </w:rPr>
              <w:t>ЭРСТВА</w:t>
            </w:r>
          </w:p>
          <w:p w:rsidR="003A6067" w:rsidRPr="009D52BA" w:rsidRDefault="003A6067" w:rsidP="006C1FDC">
            <w:pPr>
              <w:ind w:left="-164" w:right="-164"/>
              <w:jc w:val="center"/>
              <w:rPr>
                <w:b/>
                <w:bCs/>
                <w:sz w:val="29"/>
                <w:szCs w:val="29"/>
              </w:rPr>
            </w:pPr>
            <w:r w:rsidRPr="002F371E">
              <w:rPr>
                <w:b/>
                <w:bCs/>
                <w:sz w:val="29"/>
                <w:szCs w:val="29"/>
              </w:rPr>
              <w:t>АХОВЫ</w:t>
            </w:r>
            <w:r w:rsidRPr="009D52BA">
              <w:rPr>
                <w:b/>
                <w:bCs/>
                <w:sz w:val="29"/>
                <w:szCs w:val="29"/>
              </w:rPr>
              <w:t xml:space="preserve"> </w:t>
            </w:r>
            <w:r w:rsidRPr="002F371E">
              <w:rPr>
                <w:b/>
                <w:bCs/>
                <w:sz w:val="29"/>
                <w:szCs w:val="29"/>
              </w:rPr>
              <w:t>ЗДАРОУЯ</w:t>
            </w:r>
          </w:p>
          <w:p w:rsidR="003A6067" w:rsidRPr="009D52BA" w:rsidRDefault="003A6067" w:rsidP="006C1FDC">
            <w:pPr>
              <w:ind w:left="-164" w:right="-164"/>
              <w:jc w:val="center"/>
              <w:rPr>
                <w:b/>
                <w:bCs/>
                <w:i/>
                <w:iCs/>
              </w:rPr>
            </w:pPr>
            <w:r w:rsidRPr="002F371E">
              <w:rPr>
                <w:b/>
                <w:bCs/>
                <w:spacing w:val="20"/>
                <w:sz w:val="29"/>
                <w:szCs w:val="29"/>
              </w:rPr>
              <w:t>РЭСПУБЛ</w:t>
            </w:r>
            <w:r w:rsidRPr="002F371E">
              <w:rPr>
                <w:b/>
                <w:bCs/>
                <w:spacing w:val="20"/>
                <w:sz w:val="29"/>
                <w:szCs w:val="29"/>
                <w:lang w:val="en-US"/>
              </w:rPr>
              <w:t>IKI</w:t>
            </w:r>
            <w:r w:rsidRPr="009D52BA">
              <w:rPr>
                <w:b/>
                <w:bCs/>
                <w:spacing w:val="20"/>
                <w:sz w:val="29"/>
                <w:szCs w:val="29"/>
              </w:rPr>
              <w:t xml:space="preserve"> </w:t>
            </w:r>
            <w:r w:rsidRPr="002F371E">
              <w:rPr>
                <w:b/>
                <w:bCs/>
                <w:spacing w:val="20"/>
                <w:sz w:val="29"/>
                <w:szCs w:val="29"/>
              </w:rPr>
              <w:t>БЕЛАРУСЬ</w:t>
            </w:r>
            <w:r w:rsidRPr="009D52BA">
              <w:rPr>
                <w:b/>
                <w:bCs/>
                <w:i/>
                <w:iCs/>
                <w:noProof/>
              </w:rPr>
              <w:t xml:space="preserve"> </w:t>
            </w:r>
            <w:r w:rsidR="00182760">
              <w:rPr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7A8AFA2">
                      <wp:simplePos x="0" y="0"/>
                      <wp:positionH relativeFrom="column">
                        <wp:posOffset>-347345</wp:posOffset>
                      </wp:positionH>
                      <wp:positionV relativeFrom="paragraph">
                        <wp:posOffset>-1569085</wp:posOffset>
                      </wp:positionV>
                      <wp:extent cx="2515870" cy="822960"/>
                      <wp:effectExtent l="0" t="0" r="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5870" cy="822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/>
                                <a:ext uri="{91240B29-F687-4f45-9708-019B960494DF}"/>
                                <a:ext uri="{AF507438-7753-43e0-B8FC-AC1667EBCBE1}"/>
                              </a:extLst>
                            </wps:spPr>
                            <wps:txbx>
                              <w:txbxContent>
                                <w:p w:rsidR="003A6067" w:rsidRDefault="003A6067" w:rsidP="003A6067">
                                  <w:pPr>
                                    <w:pStyle w:val="a5"/>
                                    <w:ind w:right="-117"/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8AFA2" id="Rectangle 2" o:spid="_x0000_s1026" style="position:absolute;left:0;text-align:left;margin-left:-27.35pt;margin-top:-123.55pt;width:198.1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" o:allowincell="f" filled="f" stroked="f">
                      <v:textbox inset="1pt,1pt,1pt,1pt">
                        <w:txbxContent>
                          <w:p w:rsidR="003A6067" w:rsidRDefault="003A6067" w:rsidP="003A6067">
                            <w:pPr>
                              <w:pStyle w:val="a5"/>
                              <w:ind w:right="-117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A6067" w:rsidRPr="00A32F36" w:rsidRDefault="003A6067" w:rsidP="006C1FDC">
            <w:pPr>
              <w:spacing w:before="360"/>
              <w:ind w:right="-119"/>
              <w:jc w:val="center"/>
              <w:rPr>
                <w:b/>
                <w:bCs/>
                <w:sz w:val="34"/>
                <w:szCs w:val="34"/>
              </w:rPr>
            </w:pPr>
            <w:r w:rsidRPr="002F371E">
              <w:rPr>
                <w:b/>
                <w:bCs/>
                <w:sz w:val="34"/>
                <w:szCs w:val="34"/>
              </w:rPr>
              <w:t>ПАСТАНОВА</w:t>
            </w:r>
          </w:p>
        </w:tc>
        <w:tc>
          <w:tcPr>
            <w:tcW w:w="1368" w:type="dxa"/>
          </w:tcPr>
          <w:p w:rsidR="003A6067" w:rsidRPr="00A32F36" w:rsidRDefault="00FE0F00" w:rsidP="006C1FDC">
            <w:pPr>
              <w:tabs>
                <w:tab w:val="left" w:pos="4962"/>
              </w:tabs>
              <w:ind w:right="-117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noProof/>
                <w:lang w:val="en-US"/>
              </w:rPr>
              <w:object w:dxaOrig="1440" w:dyaOrig="1440" w14:anchorId="27C0265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-2.2pt;margin-top:-46.9pt;width:49.95pt;height:49.05pt;z-index:251661312;mso-position-horizontal-relative:text;mso-position-vertical-relative:text" fillcolor="window">
                  <v:imagedata r:id="rId8" o:title="" gain="2.5"/>
                  <w10:wrap type="square"/>
                </v:shape>
                <o:OLEObject Type="Embed" ProgID="Word.Picture.8" ShapeID="_x0000_s1027" DrawAspect="Content" ObjectID="_1594408496" r:id="rId9"/>
              </w:object>
            </w:r>
          </w:p>
        </w:tc>
        <w:tc>
          <w:tcPr>
            <w:tcW w:w="4275" w:type="dxa"/>
            <w:vMerge w:val="restart"/>
          </w:tcPr>
          <w:p w:rsidR="003A6067" w:rsidRPr="002F371E" w:rsidRDefault="003A6067" w:rsidP="006C1FDC">
            <w:pPr>
              <w:pStyle w:val="a5"/>
              <w:spacing w:before="240"/>
              <w:ind w:right="-119"/>
              <w:jc w:val="center"/>
              <w:rPr>
                <w:b/>
                <w:bCs/>
                <w:spacing w:val="20"/>
                <w:sz w:val="29"/>
                <w:szCs w:val="29"/>
              </w:rPr>
            </w:pPr>
            <w:r w:rsidRPr="002F371E">
              <w:rPr>
                <w:b/>
                <w:bCs/>
                <w:spacing w:val="20"/>
                <w:sz w:val="29"/>
                <w:szCs w:val="29"/>
              </w:rPr>
              <w:t>МИНИСТЕРСТВО</w:t>
            </w:r>
          </w:p>
          <w:p w:rsidR="003A6067" w:rsidRPr="002F371E" w:rsidRDefault="003A6067" w:rsidP="006C1FDC">
            <w:pPr>
              <w:pStyle w:val="a5"/>
              <w:ind w:right="-119"/>
              <w:jc w:val="center"/>
              <w:rPr>
                <w:b/>
                <w:bCs/>
                <w:spacing w:val="20"/>
                <w:sz w:val="29"/>
                <w:szCs w:val="29"/>
              </w:rPr>
            </w:pPr>
            <w:r w:rsidRPr="002F371E">
              <w:rPr>
                <w:b/>
                <w:bCs/>
                <w:spacing w:val="20"/>
                <w:sz w:val="29"/>
                <w:szCs w:val="29"/>
              </w:rPr>
              <w:t>ЗДРАВООХРАНЕНИЯ</w:t>
            </w:r>
          </w:p>
          <w:p w:rsidR="003A6067" w:rsidRPr="002F371E" w:rsidRDefault="003A6067" w:rsidP="006C1FDC">
            <w:pPr>
              <w:ind w:right="-119"/>
              <w:jc w:val="center"/>
              <w:rPr>
                <w:b/>
                <w:bCs/>
                <w:sz w:val="29"/>
                <w:szCs w:val="29"/>
              </w:rPr>
            </w:pPr>
            <w:r w:rsidRPr="002F371E">
              <w:rPr>
                <w:b/>
                <w:bCs/>
                <w:spacing w:val="20"/>
                <w:sz w:val="29"/>
                <w:szCs w:val="29"/>
              </w:rPr>
              <w:t>РЕСПУБЛИКИ БЕЛАРУСЬ</w:t>
            </w:r>
          </w:p>
          <w:p w:rsidR="003A6067" w:rsidRPr="00A32F36" w:rsidRDefault="003A6067" w:rsidP="006C1FDC">
            <w:pPr>
              <w:spacing w:before="360"/>
              <w:ind w:right="-119"/>
              <w:jc w:val="center"/>
              <w:rPr>
                <w:b/>
                <w:bCs/>
                <w:sz w:val="34"/>
                <w:szCs w:val="34"/>
              </w:rPr>
            </w:pPr>
            <w:r w:rsidRPr="002F371E">
              <w:rPr>
                <w:b/>
                <w:bCs/>
                <w:sz w:val="34"/>
                <w:szCs w:val="34"/>
              </w:rPr>
              <w:t>ПОСТАНОВЛЕНИЕ</w:t>
            </w:r>
          </w:p>
        </w:tc>
      </w:tr>
      <w:tr w:rsidR="003A6067" w:rsidRPr="00A32F36" w:rsidTr="006C1FDC">
        <w:trPr>
          <w:trHeight w:val="1240"/>
        </w:trPr>
        <w:tc>
          <w:tcPr>
            <w:tcW w:w="4161" w:type="dxa"/>
            <w:vMerge/>
          </w:tcPr>
          <w:p w:rsidR="003A6067" w:rsidRPr="00A32F36" w:rsidRDefault="003A6067" w:rsidP="006C1FDC">
            <w:pPr>
              <w:spacing w:line="180" w:lineRule="exact"/>
              <w:ind w:right="-117"/>
              <w:jc w:val="center"/>
              <w:rPr>
                <w:sz w:val="6"/>
                <w:szCs w:val="6"/>
              </w:rPr>
            </w:pPr>
          </w:p>
        </w:tc>
        <w:tc>
          <w:tcPr>
            <w:tcW w:w="1368" w:type="dxa"/>
          </w:tcPr>
          <w:p w:rsidR="003A6067" w:rsidRPr="00A32F36" w:rsidRDefault="003A6067" w:rsidP="006C1FDC">
            <w:pPr>
              <w:ind w:right="-117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4275" w:type="dxa"/>
            <w:vMerge/>
          </w:tcPr>
          <w:p w:rsidR="003A6067" w:rsidRPr="00A32F36" w:rsidRDefault="003A6067" w:rsidP="006C1FDC">
            <w:pPr>
              <w:ind w:right="-117"/>
              <w:jc w:val="center"/>
              <w:rPr>
                <w:sz w:val="6"/>
                <w:szCs w:val="6"/>
              </w:rPr>
            </w:pPr>
          </w:p>
        </w:tc>
      </w:tr>
    </w:tbl>
    <w:p w:rsidR="003A6067" w:rsidRDefault="003A6067" w:rsidP="003A6067">
      <w:pPr>
        <w:pStyle w:val="af6"/>
        <w:spacing w:line="280" w:lineRule="exact"/>
        <w:ind w:right="5245"/>
        <w:jc w:val="both"/>
        <w:rPr>
          <w:color w:val="000000"/>
          <w:spacing w:val="-1"/>
          <w:sz w:val="30"/>
          <w:szCs w:val="30"/>
        </w:rPr>
      </w:pPr>
    </w:p>
    <w:p w:rsidR="003A6067" w:rsidRPr="002F371E" w:rsidRDefault="003A6067" w:rsidP="003A6067">
      <w:pPr>
        <w:tabs>
          <w:tab w:val="left" w:pos="1980"/>
          <w:tab w:val="left" w:pos="4140"/>
        </w:tabs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25.05.2018 г.</w:t>
      </w:r>
      <w:r w:rsidRPr="002F371E">
        <w:rPr>
          <w:sz w:val="30"/>
          <w:szCs w:val="30"/>
          <w:u w:val="single"/>
        </w:rPr>
        <w:tab/>
      </w:r>
      <w:r w:rsidRPr="002F371E">
        <w:rPr>
          <w:sz w:val="30"/>
          <w:szCs w:val="30"/>
        </w:rPr>
        <w:t>№</w:t>
      </w:r>
      <w:r>
        <w:rPr>
          <w:sz w:val="30"/>
          <w:szCs w:val="30"/>
        </w:rPr>
        <w:t xml:space="preserve"> 45</w:t>
      </w:r>
    </w:p>
    <w:p w:rsidR="003A6067" w:rsidRPr="002F371E" w:rsidRDefault="003A6067" w:rsidP="003A6067">
      <w:pPr>
        <w:spacing w:line="240" w:lineRule="atLeast"/>
        <w:rPr>
          <w:sz w:val="30"/>
          <w:szCs w:val="30"/>
        </w:rPr>
      </w:pPr>
      <w:r w:rsidRPr="002F371E">
        <w:rPr>
          <w:sz w:val="30"/>
          <w:szCs w:val="30"/>
        </w:rPr>
        <w:t xml:space="preserve">                       г. Минск</w:t>
      </w:r>
      <w:r w:rsidRPr="002F371E">
        <w:rPr>
          <w:sz w:val="30"/>
          <w:szCs w:val="30"/>
        </w:rPr>
        <w:tab/>
      </w:r>
      <w:r w:rsidRPr="002F371E">
        <w:rPr>
          <w:sz w:val="30"/>
          <w:szCs w:val="30"/>
        </w:rPr>
        <w:tab/>
      </w:r>
      <w:r w:rsidRPr="002F371E">
        <w:rPr>
          <w:sz w:val="30"/>
          <w:szCs w:val="30"/>
        </w:rPr>
        <w:tab/>
      </w:r>
      <w:r w:rsidRPr="002F371E">
        <w:rPr>
          <w:sz w:val="30"/>
          <w:szCs w:val="30"/>
        </w:rPr>
        <w:tab/>
        <w:t xml:space="preserve">                     г. Минск</w:t>
      </w:r>
    </w:p>
    <w:p w:rsidR="003A6067" w:rsidRDefault="003A6067" w:rsidP="003A6067">
      <w:pPr>
        <w:pStyle w:val="af6"/>
        <w:spacing w:line="280" w:lineRule="exact"/>
        <w:ind w:right="5245"/>
        <w:jc w:val="both"/>
        <w:rPr>
          <w:color w:val="000000"/>
          <w:spacing w:val="-1"/>
          <w:sz w:val="30"/>
          <w:szCs w:val="30"/>
        </w:rPr>
      </w:pPr>
    </w:p>
    <w:p w:rsidR="003A6067" w:rsidRDefault="003A6067" w:rsidP="003A6067">
      <w:pPr>
        <w:pStyle w:val="af6"/>
        <w:spacing w:line="280" w:lineRule="exact"/>
        <w:ind w:right="5245"/>
        <w:jc w:val="both"/>
        <w:rPr>
          <w:color w:val="000000"/>
          <w:spacing w:val="-1"/>
          <w:sz w:val="30"/>
          <w:szCs w:val="30"/>
        </w:rPr>
      </w:pPr>
    </w:p>
    <w:p w:rsidR="003A6067" w:rsidRDefault="003A6067" w:rsidP="003A6067">
      <w:pPr>
        <w:pStyle w:val="af6"/>
        <w:spacing w:line="280" w:lineRule="exact"/>
        <w:ind w:right="5245"/>
        <w:jc w:val="both"/>
        <w:rPr>
          <w:color w:val="000000"/>
          <w:spacing w:val="-1"/>
          <w:sz w:val="30"/>
          <w:szCs w:val="30"/>
        </w:rPr>
      </w:pPr>
    </w:p>
    <w:p w:rsidR="003A6067" w:rsidRDefault="003A6067" w:rsidP="003A6067">
      <w:pPr>
        <w:pStyle w:val="af6"/>
        <w:spacing w:line="280" w:lineRule="exact"/>
        <w:ind w:right="5245"/>
        <w:jc w:val="both"/>
        <w:rPr>
          <w:color w:val="000000"/>
          <w:spacing w:val="-1"/>
          <w:sz w:val="30"/>
          <w:szCs w:val="30"/>
        </w:rPr>
      </w:pPr>
    </w:p>
    <w:p w:rsidR="003A6067" w:rsidRDefault="003A6067" w:rsidP="003A6067">
      <w:pPr>
        <w:pStyle w:val="af6"/>
        <w:spacing w:line="280" w:lineRule="exact"/>
        <w:ind w:right="5245"/>
        <w:jc w:val="both"/>
        <w:rPr>
          <w:color w:val="000000"/>
          <w:spacing w:val="-1"/>
          <w:sz w:val="30"/>
          <w:szCs w:val="30"/>
        </w:rPr>
      </w:pPr>
    </w:p>
    <w:p w:rsidR="003A6067" w:rsidRDefault="003A6067" w:rsidP="003A6067">
      <w:pPr>
        <w:pStyle w:val="af6"/>
        <w:tabs>
          <w:tab w:val="left" w:pos="3828"/>
        </w:tabs>
        <w:spacing w:line="280" w:lineRule="exact"/>
        <w:ind w:right="5386"/>
        <w:jc w:val="both"/>
        <w:rPr>
          <w:sz w:val="30"/>
          <w:szCs w:val="30"/>
        </w:rPr>
      </w:pPr>
      <w:r w:rsidRPr="00AA69FD">
        <w:rPr>
          <w:color w:val="000000"/>
          <w:spacing w:val="-1"/>
          <w:sz w:val="30"/>
          <w:szCs w:val="30"/>
        </w:rPr>
        <w:t>Об утверждении к</w:t>
      </w:r>
      <w:r w:rsidRPr="00AA69FD">
        <w:rPr>
          <w:sz w:val="30"/>
          <w:szCs w:val="30"/>
        </w:rPr>
        <w:t xml:space="preserve">линического протокола </w:t>
      </w:r>
      <w:r w:rsidRPr="00C25608">
        <w:rPr>
          <w:sz w:val="30"/>
          <w:szCs w:val="30"/>
        </w:rPr>
        <w:t xml:space="preserve">«Диагностика и лечение пациентов с </w:t>
      </w:r>
      <w:r>
        <w:rPr>
          <w:sz w:val="30"/>
          <w:szCs w:val="30"/>
        </w:rPr>
        <w:t>органической эректильной дисфункцией</w:t>
      </w:r>
      <w:r w:rsidRPr="00C25608">
        <w:rPr>
          <w:sz w:val="30"/>
          <w:szCs w:val="30"/>
        </w:rPr>
        <w:t>»</w:t>
      </w:r>
    </w:p>
    <w:p w:rsidR="003A6067" w:rsidRPr="00AA69FD" w:rsidRDefault="003A6067" w:rsidP="003A6067">
      <w:pPr>
        <w:pStyle w:val="af3"/>
        <w:tabs>
          <w:tab w:val="left" w:pos="0"/>
          <w:tab w:val="num" w:pos="180"/>
          <w:tab w:val="center" w:pos="7568"/>
        </w:tabs>
        <w:ind w:right="5103"/>
        <w:jc w:val="both"/>
        <w:rPr>
          <w:color w:val="000000"/>
          <w:spacing w:val="-2"/>
          <w:sz w:val="30"/>
          <w:szCs w:val="30"/>
        </w:rPr>
      </w:pPr>
    </w:p>
    <w:p w:rsidR="003A6067" w:rsidRPr="001C4FF8" w:rsidRDefault="003A6067" w:rsidP="003A6067">
      <w:pPr>
        <w:pStyle w:val="preamble"/>
        <w:ind w:firstLine="720"/>
        <w:rPr>
          <w:sz w:val="30"/>
          <w:szCs w:val="30"/>
        </w:rPr>
      </w:pPr>
      <w:r w:rsidRPr="00231FD2">
        <w:rPr>
          <w:sz w:val="30"/>
          <w:szCs w:val="30"/>
        </w:rPr>
        <w:t>На основании</w:t>
      </w:r>
      <w:r w:rsidRPr="005D650F">
        <w:rPr>
          <w:color w:val="000000"/>
          <w:spacing w:val="-2"/>
          <w:sz w:val="30"/>
          <w:szCs w:val="30"/>
        </w:rPr>
        <w:t xml:space="preserve"> </w:t>
      </w:r>
      <w:r>
        <w:rPr>
          <w:color w:val="000000"/>
          <w:spacing w:val="-2"/>
          <w:sz w:val="30"/>
          <w:szCs w:val="30"/>
        </w:rPr>
        <w:t xml:space="preserve">абзаца седьмого части первой статьи 1 </w:t>
      </w:r>
      <w:r w:rsidRPr="001C4FF8">
        <w:rPr>
          <w:color w:val="000000"/>
          <w:spacing w:val="-2"/>
          <w:sz w:val="30"/>
          <w:szCs w:val="30"/>
        </w:rPr>
        <w:t>Закона Республики Беларусь от 18</w:t>
      </w:r>
      <w:r>
        <w:rPr>
          <w:color w:val="000000"/>
          <w:spacing w:val="-2"/>
          <w:sz w:val="30"/>
          <w:szCs w:val="30"/>
        </w:rPr>
        <w:t> </w:t>
      </w:r>
      <w:r w:rsidRPr="001C4FF8">
        <w:rPr>
          <w:color w:val="000000"/>
          <w:spacing w:val="-2"/>
          <w:sz w:val="30"/>
          <w:szCs w:val="30"/>
        </w:rPr>
        <w:t>июня 1993</w:t>
      </w:r>
      <w:r>
        <w:rPr>
          <w:color w:val="000000"/>
          <w:spacing w:val="-2"/>
          <w:sz w:val="30"/>
          <w:szCs w:val="30"/>
        </w:rPr>
        <w:t> </w:t>
      </w:r>
      <w:r w:rsidRPr="001C4FF8">
        <w:rPr>
          <w:color w:val="000000"/>
          <w:spacing w:val="-2"/>
          <w:sz w:val="30"/>
          <w:szCs w:val="30"/>
        </w:rPr>
        <w:t xml:space="preserve">года «О здравоохранении» в редакции </w:t>
      </w:r>
      <w:r w:rsidRPr="001C4FF8">
        <w:rPr>
          <w:sz w:val="30"/>
          <w:szCs w:val="30"/>
        </w:rPr>
        <w:t>Закона</w:t>
      </w:r>
      <w:r>
        <w:rPr>
          <w:sz w:val="30"/>
          <w:szCs w:val="30"/>
        </w:rPr>
        <w:t xml:space="preserve"> Республики </w:t>
      </w:r>
      <w:r w:rsidRPr="001C4FF8">
        <w:rPr>
          <w:sz w:val="30"/>
          <w:szCs w:val="30"/>
        </w:rPr>
        <w:t xml:space="preserve">Беларусь </w:t>
      </w:r>
      <w:r>
        <w:rPr>
          <w:sz w:val="30"/>
          <w:szCs w:val="30"/>
        </w:rPr>
        <w:t>от 20 </w:t>
      </w:r>
      <w:r w:rsidRPr="001C4FF8">
        <w:rPr>
          <w:sz w:val="30"/>
          <w:szCs w:val="30"/>
        </w:rPr>
        <w:t>ию</w:t>
      </w:r>
      <w:r>
        <w:rPr>
          <w:sz w:val="30"/>
          <w:szCs w:val="30"/>
        </w:rPr>
        <w:t>ня</w:t>
      </w:r>
      <w:r w:rsidRPr="001C4FF8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 w:rsidRPr="001C4FF8">
        <w:rPr>
          <w:sz w:val="30"/>
          <w:szCs w:val="30"/>
        </w:rPr>
        <w:t>20</w:t>
      </w:r>
      <w:r>
        <w:rPr>
          <w:sz w:val="30"/>
          <w:szCs w:val="30"/>
        </w:rPr>
        <w:t>08</w:t>
      </w:r>
      <w:r w:rsidRPr="001C4FF8">
        <w:rPr>
          <w:sz w:val="30"/>
          <w:szCs w:val="30"/>
        </w:rPr>
        <w:t> г</w:t>
      </w:r>
      <w:r>
        <w:rPr>
          <w:sz w:val="30"/>
          <w:szCs w:val="30"/>
        </w:rPr>
        <w:t xml:space="preserve">ода,  подпункта </w:t>
      </w:r>
      <w:r w:rsidRPr="00261386">
        <w:rPr>
          <w:sz w:val="30"/>
          <w:szCs w:val="30"/>
        </w:rPr>
        <w:t>8</w:t>
      </w:r>
      <w:r>
        <w:rPr>
          <w:sz w:val="30"/>
          <w:szCs w:val="30"/>
        </w:rPr>
        <w:t>.</w:t>
      </w:r>
      <w:r w:rsidRPr="00261386">
        <w:rPr>
          <w:sz w:val="30"/>
          <w:szCs w:val="30"/>
        </w:rPr>
        <w:t>3</w:t>
      </w:r>
      <w:r>
        <w:rPr>
          <w:sz w:val="30"/>
          <w:szCs w:val="30"/>
        </w:rPr>
        <w:t xml:space="preserve"> пункта </w:t>
      </w:r>
      <w:r w:rsidRPr="00261386">
        <w:rPr>
          <w:sz w:val="30"/>
          <w:szCs w:val="30"/>
        </w:rPr>
        <w:t>8</w:t>
      </w:r>
      <w:r>
        <w:rPr>
          <w:sz w:val="30"/>
          <w:szCs w:val="30"/>
        </w:rPr>
        <w:t xml:space="preserve"> и подпункта 9.1 пункта 9 </w:t>
      </w:r>
      <w:r w:rsidRPr="001C4FF8">
        <w:rPr>
          <w:sz w:val="30"/>
          <w:szCs w:val="30"/>
        </w:rPr>
        <w:t>Положения о Министерстве здравоохранения Республики Беларусь, утвержденного постановлением Совета Министров Республики Беларусь от 28</w:t>
      </w:r>
      <w:r>
        <w:rPr>
          <w:sz w:val="30"/>
          <w:szCs w:val="30"/>
        </w:rPr>
        <w:t> </w:t>
      </w:r>
      <w:r w:rsidRPr="001C4FF8">
        <w:rPr>
          <w:sz w:val="30"/>
          <w:szCs w:val="30"/>
        </w:rPr>
        <w:t>октября 2011</w:t>
      </w:r>
      <w:r>
        <w:rPr>
          <w:sz w:val="30"/>
          <w:szCs w:val="30"/>
        </w:rPr>
        <w:t> </w:t>
      </w:r>
      <w:r w:rsidRPr="001C4FF8">
        <w:rPr>
          <w:sz w:val="30"/>
          <w:szCs w:val="30"/>
        </w:rPr>
        <w:t>г</w:t>
      </w:r>
      <w:r>
        <w:rPr>
          <w:sz w:val="30"/>
          <w:szCs w:val="30"/>
        </w:rPr>
        <w:t xml:space="preserve">ода </w:t>
      </w:r>
      <w:r w:rsidRPr="001C4FF8">
        <w:rPr>
          <w:sz w:val="30"/>
          <w:szCs w:val="30"/>
        </w:rPr>
        <w:t>№</w:t>
      </w:r>
      <w:r>
        <w:rPr>
          <w:sz w:val="30"/>
          <w:szCs w:val="30"/>
        </w:rPr>
        <w:t> </w:t>
      </w:r>
      <w:r w:rsidRPr="001C4FF8">
        <w:rPr>
          <w:sz w:val="30"/>
          <w:szCs w:val="30"/>
        </w:rPr>
        <w:t>1446 «О некоторых вопросах Министерства здравоохранения и мерах по реализации Указа Президента Республики Беларусь от 11</w:t>
      </w:r>
      <w:r>
        <w:rPr>
          <w:sz w:val="30"/>
          <w:szCs w:val="30"/>
        </w:rPr>
        <w:t> </w:t>
      </w:r>
      <w:r w:rsidRPr="001C4FF8">
        <w:rPr>
          <w:sz w:val="30"/>
          <w:szCs w:val="30"/>
        </w:rPr>
        <w:t>августа 2011</w:t>
      </w:r>
      <w:r>
        <w:rPr>
          <w:sz w:val="30"/>
          <w:szCs w:val="30"/>
        </w:rPr>
        <w:t> </w:t>
      </w:r>
      <w:r w:rsidRPr="001C4FF8">
        <w:rPr>
          <w:sz w:val="30"/>
          <w:szCs w:val="30"/>
        </w:rPr>
        <w:t>г</w:t>
      </w:r>
      <w:r>
        <w:rPr>
          <w:sz w:val="30"/>
          <w:szCs w:val="30"/>
        </w:rPr>
        <w:t>ода</w:t>
      </w:r>
      <w:r w:rsidRPr="001C4FF8">
        <w:rPr>
          <w:sz w:val="30"/>
          <w:szCs w:val="30"/>
        </w:rPr>
        <w:t xml:space="preserve"> №</w:t>
      </w:r>
      <w:r>
        <w:rPr>
          <w:sz w:val="30"/>
          <w:szCs w:val="30"/>
        </w:rPr>
        <w:t> </w:t>
      </w:r>
      <w:r w:rsidRPr="001C4FF8">
        <w:rPr>
          <w:sz w:val="30"/>
          <w:szCs w:val="30"/>
        </w:rPr>
        <w:t>360», Министерство здравоохранения Республики Беларусь ПОСТАНОВЛЯЕТ:</w:t>
      </w:r>
    </w:p>
    <w:p w:rsidR="003A6067" w:rsidRDefault="003A6067" w:rsidP="003A6067">
      <w:pPr>
        <w:pStyle w:val="af6"/>
        <w:ind w:firstLine="709"/>
        <w:jc w:val="both"/>
        <w:rPr>
          <w:sz w:val="30"/>
          <w:szCs w:val="30"/>
        </w:rPr>
      </w:pPr>
      <w:r w:rsidRPr="00A1342C">
        <w:rPr>
          <w:color w:val="000000"/>
          <w:spacing w:val="-3"/>
          <w:sz w:val="30"/>
          <w:szCs w:val="30"/>
        </w:rPr>
        <w:t>1. Утвердить прилагаемый к</w:t>
      </w:r>
      <w:r w:rsidRPr="00A1342C">
        <w:rPr>
          <w:sz w:val="30"/>
          <w:szCs w:val="30"/>
        </w:rPr>
        <w:t xml:space="preserve">линический протокол </w:t>
      </w:r>
      <w:r w:rsidRPr="00C25608">
        <w:rPr>
          <w:sz w:val="30"/>
          <w:szCs w:val="30"/>
        </w:rPr>
        <w:t xml:space="preserve">«Диагностика и лечение пациентов с </w:t>
      </w:r>
      <w:r>
        <w:rPr>
          <w:sz w:val="30"/>
          <w:szCs w:val="30"/>
        </w:rPr>
        <w:t>органической эректильной дисфункцией</w:t>
      </w:r>
      <w:r w:rsidRPr="00C25608">
        <w:rPr>
          <w:sz w:val="30"/>
          <w:szCs w:val="30"/>
        </w:rPr>
        <w:t>»</w:t>
      </w:r>
      <w:r>
        <w:rPr>
          <w:sz w:val="30"/>
          <w:szCs w:val="30"/>
        </w:rPr>
        <w:t>.</w:t>
      </w:r>
    </w:p>
    <w:p w:rsidR="003A6067" w:rsidRDefault="003A6067" w:rsidP="003A6067">
      <w:pPr>
        <w:ind w:firstLine="709"/>
        <w:jc w:val="both"/>
        <w:rPr>
          <w:sz w:val="30"/>
        </w:rPr>
      </w:pPr>
      <w:r>
        <w:rPr>
          <w:sz w:val="30"/>
        </w:rPr>
        <w:t>2.</w:t>
      </w:r>
      <w:r w:rsidR="009D52BA">
        <w:rPr>
          <w:sz w:val="30"/>
        </w:rPr>
        <w:t> </w:t>
      </w:r>
      <w:r w:rsidR="009D52BA" w:rsidRPr="009D52BA">
        <w:rPr>
          <w:sz w:val="30"/>
        </w:rPr>
        <w:t>Настоящее постановление вступает в силу после его официального опубликования.</w:t>
      </w:r>
    </w:p>
    <w:p w:rsidR="003A6067" w:rsidRPr="007D011E" w:rsidRDefault="003A6067" w:rsidP="003A6067">
      <w:pPr>
        <w:ind w:firstLine="720"/>
        <w:rPr>
          <w:sz w:val="30"/>
          <w:szCs w:val="30"/>
        </w:rPr>
      </w:pPr>
    </w:p>
    <w:p w:rsidR="003A6067" w:rsidRPr="007D011E" w:rsidRDefault="003A6067" w:rsidP="003A6067">
      <w:pPr>
        <w:ind w:firstLine="720"/>
        <w:rPr>
          <w:sz w:val="30"/>
          <w:szCs w:val="30"/>
        </w:rPr>
      </w:pPr>
    </w:p>
    <w:p w:rsidR="003A6067" w:rsidRDefault="003A6067" w:rsidP="003A6067">
      <w:pPr>
        <w:tabs>
          <w:tab w:val="left" w:pos="6840"/>
        </w:tabs>
        <w:spacing w:line="360" w:lineRule="auto"/>
      </w:pPr>
      <w:r>
        <w:rPr>
          <w:sz w:val="30"/>
          <w:szCs w:val="30"/>
        </w:rPr>
        <w:t>Министр</w:t>
      </w:r>
      <w:r w:rsidRPr="009D52BA">
        <w:rPr>
          <w:sz w:val="30"/>
          <w:szCs w:val="30"/>
        </w:rPr>
        <w:tab/>
      </w:r>
      <w:r>
        <w:rPr>
          <w:sz w:val="30"/>
          <w:szCs w:val="30"/>
        </w:rPr>
        <w:t>В.А.Малашко</w:t>
      </w:r>
    </w:p>
    <w:p w:rsidR="003A6067" w:rsidRDefault="003A6067" w:rsidP="003A6067">
      <w:pPr>
        <w:ind w:firstLine="709"/>
        <w:jc w:val="both"/>
        <w:rPr>
          <w:sz w:val="30"/>
        </w:rPr>
      </w:pPr>
    </w:p>
    <w:p w:rsidR="003A6067" w:rsidRDefault="003A6067" w:rsidP="00982261">
      <w:pPr>
        <w:pStyle w:val="4"/>
        <w:keepNext w:val="0"/>
        <w:widowControl w:val="0"/>
        <w:spacing w:line="280" w:lineRule="exact"/>
        <w:ind w:left="5222"/>
        <w:jc w:val="both"/>
        <w:outlineLvl w:val="9"/>
        <w:rPr>
          <w:b w:val="0"/>
          <w:sz w:val="30"/>
          <w:szCs w:val="30"/>
        </w:rPr>
        <w:sectPr w:rsidR="003A6067" w:rsidSect="00050704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82261" w:rsidRPr="008B008F" w:rsidRDefault="00982261" w:rsidP="00982261">
      <w:pPr>
        <w:pStyle w:val="4"/>
        <w:keepNext w:val="0"/>
        <w:widowControl w:val="0"/>
        <w:spacing w:line="280" w:lineRule="exact"/>
        <w:ind w:left="5222"/>
        <w:jc w:val="both"/>
        <w:outlineLvl w:val="9"/>
        <w:rPr>
          <w:b w:val="0"/>
          <w:sz w:val="30"/>
          <w:szCs w:val="30"/>
        </w:rPr>
      </w:pPr>
      <w:r w:rsidRPr="008B008F">
        <w:rPr>
          <w:b w:val="0"/>
          <w:sz w:val="30"/>
          <w:szCs w:val="30"/>
        </w:rPr>
        <w:lastRenderedPageBreak/>
        <w:t>УТВЕРЖДЕНО</w:t>
      </w:r>
    </w:p>
    <w:p w:rsidR="00982261" w:rsidRPr="008B008F" w:rsidRDefault="00982261" w:rsidP="00982261">
      <w:pPr>
        <w:pStyle w:val="6"/>
        <w:keepNext w:val="0"/>
        <w:widowControl w:val="0"/>
        <w:spacing w:line="280" w:lineRule="exact"/>
        <w:ind w:left="5222" w:firstLine="0"/>
        <w:outlineLvl w:val="9"/>
        <w:rPr>
          <w:b w:val="0"/>
          <w:sz w:val="30"/>
          <w:szCs w:val="30"/>
        </w:rPr>
      </w:pPr>
      <w:r w:rsidRPr="008B008F">
        <w:rPr>
          <w:b w:val="0"/>
          <w:sz w:val="30"/>
          <w:szCs w:val="30"/>
        </w:rPr>
        <w:t>Постановление</w:t>
      </w:r>
    </w:p>
    <w:p w:rsidR="00982261" w:rsidRPr="008B008F" w:rsidRDefault="00982261" w:rsidP="00982261">
      <w:pPr>
        <w:pStyle w:val="6"/>
        <w:keepNext w:val="0"/>
        <w:widowControl w:val="0"/>
        <w:spacing w:line="280" w:lineRule="exact"/>
        <w:ind w:left="5220" w:firstLine="0"/>
        <w:outlineLvl w:val="9"/>
        <w:rPr>
          <w:b w:val="0"/>
          <w:sz w:val="30"/>
          <w:szCs w:val="30"/>
        </w:rPr>
      </w:pPr>
      <w:r w:rsidRPr="008B008F">
        <w:rPr>
          <w:b w:val="0"/>
          <w:sz w:val="30"/>
          <w:szCs w:val="30"/>
        </w:rPr>
        <w:t xml:space="preserve">Министерства здравоохранения </w:t>
      </w:r>
    </w:p>
    <w:p w:rsidR="00982261" w:rsidRPr="008B008F" w:rsidRDefault="00982261" w:rsidP="00982261">
      <w:pPr>
        <w:pStyle w:val="6"/>
        <w:keepNext w:val="0"/>
        <w:widowControl w:val="0"/>
        <w:spacing w:line="280" w:lineRule="exact"/>
        <w:ind w:left="5220" w:firstLine="0"/>
        <w:outlineLvl w:val="9"/>
        <w:rPr>
          <w:b w:val="0"/>
          <w:sz w:val="30"/>
          <w:szCs w:val="30"/>
        </w:rPr>
      </w:pPr>
      <w:r w:rsidRPr="008B008F">
        <w:rPr>
          <w:b w:val="0"/>
          <w:sz w:val="30"/>
          <w:szCs w:val="30"/>
        </w:rPr>
        <w:t xml:space="preserve">Республики Беларусь </w:t>
      </w:r>
    </w:p>
    <w:p w:rsidR="00982261" w:rsidRPr="008B008F" w:rsidRDefault="003A6067" w:rsidP="00982261">
      <w:pPr>
        <w:spacing w:line="280" w:lineRule="exact"/>
        <w:ind w:left="5220"/>
        <w:rPr>
          <w:snapToGrid w:val="0"/>
          <w:sz w:val="30"/>
          <w:szCs w:val="30"/>
        </w:rPr>
      </w:pPr>
      <w:r>
        <w:rPr>
          <w:snapToGrid w:val="0"/>
          <w:sz w:val="30"/>
          <w:szCs w:val="30"/>
        </w:rPr>
        <w:t>25</w:t>
      </w:r>
      <w:r w:rsidR="00982261" w:rsidRPr="008B008F">
        <w:rPr>
          <w:snapToGrid w:val="0"/>
          <w:sz w:val="30"/>
          <w:szCs w:val="30"/>
        </w:rPr>
        <w:t>.</w:t>
      </w:r>
      <w:r>
        <w:rPr>
          <w:snapToGrid w:val="0"/>
          <w:sz w:val="30"/>
          <w:szCs w:val="30"/>
        </w:rPr>
        <w:t>05</w:t>
      </w:r>
      <w:r w:rsidR="00982261" w:rsidRPr="008B008F">
        <w:rPr>
          <w:snapToGrid w:val="0"/>
          <w:sz w:val="30"/>
          <w:szCs w:val="30"/>
        </w:rPr>
        <w:t>.201</w:t>
      </w:r>
      <w:r w:rsidR="002F4975">
        <w:rPr>
          <w:snapToGrid w:val="0"/>
          <w:sz w:val="30"/>
          <w:szCs w:val="30"/>
        </w:rPr>
        <w:t>8</w:t>
      </w:r>
      <w:r w:rsidR="00982261" w:rsidRPr="008B008F">
        <w:rPr>
          <w:snapToGrid w:val="0"/>
          <w:sz w:val="30"/>
          <w:szCs w:val="30"/>
        </w:rPr>
        <w:t xml:space="preserve"> №</w:t>
      </w:r>
      <w:r>
        <w:rPr>
          <w:snapToGrid w:val="0"/>
          <w:sz w:val="30"/>
          <w:szCs w:val="30"/>
        </w:rPr>
        <w:t xml:space="preserve"> 45</w:t>
      </w:r>
    </w:p>
    <w:p w:rsidR="00982261" w:rsidRPr="008B008F" w:rsidRDefault="00982261" w:rsidP="00982261">
      <w:pPr>
        <w:ind w:left="5222"/>
        <w:rPr>
          <w:snapToGrid w:val="0"/>
          <w:sz w:val="30"/>
          <w:szCs w:val="30"/>
        </w:rPr>
      </w:pPr>
    </w:p>
    <w:p w:rsidR="00982261" w:rsidRPr="008B008F" w:rsidRDefault="00982261" w:rsidP="00982261">
      <w:pPr>
        <w:ind w:left="5222"/>
        <w:rPr>
          <w:snapToGrid w:val="0"/>
          <w:sz w:val="30"/>
          <w:szCs w:val="30"/>
        </w:rPr>
      </w:pPr>
    </w:p>
    <w:p w:rsidR="00982261" w:rsidRPr="008B008F" w:rsidRDefault="00982261" w:rsidP="00982261">
      <w:pPr>
        <w:ind w:left="5222"/>
        <w:rPr>
          <w:snapToGrid w:val="0"/>
          <w:sz w:val="30"/>
          <w:szCs w:val="30"/>
        </w:rPr>
      </w:pPr>
    </w:p>
    <w:p w:rsidR="00F00196" w:rsidRPr="00C25608" w:rsidRDefault="00982261" w:rsidP="00982261">
      <w:pPr>
        <w:spacing w:line="280" w:lineRule="exact"/>
        <w:ind w:right="5103"/>
        <w:jc w:val="both"/>
        <w:rPr>
          <w:sz w:val="30"/>
          <w:szCs w:val="30"/>
        </w:rPr>
      </w:pPr>
      <w:r w:rsidRPr="00982261">
        <w:rPr>
          <w:caps/>
          <w:sz w:val="30"/>
          <w:szCs w:val="30"/>
        </w:rPr>
        <w:t>КлиническиЙ протокол</w:t>
      </w:r>
      <w:r w:rsidRPr="008B008F">
        <w:rPr>
          <w:caps/>
          <w:szCs w:val="30"/>
        </w:rPr>
        <w:t xml:space="preserve"> </w:t>
      </w:r>
      <w:r w:rsidR="00F00196" w:rsidRPr="00C25608">
        <w:rPr>
          <w:sz w:val="30"/>
          <w:szCs w:val="30"/>
        </w:rPr>
        <w:t xml:space="preserve">«Диагностика и лечение пациентов с </w:t>
      </w:r>
      <w:r w:rsidR="00CE256F">
        <w:rPr>
          <w:sz w:val="30"/>
          <w:szCs w:val="30"/>
        </w:rPr>
        <w:t>органической эректильной дисфункцией</w:t>
      </w:r>
      <w:r w:rsidR="00F00196" w:rsidRPr="00C25608">
        <w:rPr>
          <w:sz w:val="30"/>
          <w:szCs w:val="30"/>
        </w:rPr>
        <w:t>»</w:t>
      </w:r>
    </w:p>
    <w:p w:rsidR="00EF2051" w:rsidRDefault="00EF2051" w:rsidP="00EF2051">
      <w:pPr>
        <w:pStyle w:val="4"/>
        <w:keepNext w:val="0"/>
        <w:widowControl w:val="0"/>
        <w:spacing w:line="280" w:lineRule="exact"/>
        <w:jc w:val="both"/>
        <w:outlineLvl w:val="9"/>
        <w:rPr>
          <w:b w:val="0"/>
          <w:bCs w:val="0"/>
          <w:sz w:val="30"/>
          <w:szCs w:val="30"/>
        </w:rPr>
      </w:pPr>
    </w:p>
    <w:p w:rsidR="00982261" w:rsidRPr="00982261" w:rsidRDefault="00982261" w:rsidP="00982261">
      <w:pPr>
        <w:rPr>
          <w:lang w:eastAsia="ru-RU"/>
        </w:rPr>
      </w:pPr>
    </w:p>
    <w:p w:rsidR="00035C10" w:rsidRDefault="00F00196" w:rsidP="00035C10">
      <w:pPr>
        <w:ind w:firstLine="720"/>
        <w:jc w:val="both"/>
        <w:rPr>
          <w:sz w:val="30"/>
          <w:szCs w:val="30"/>
        </w:rPr>
      </w:pPr>
      <w:r w:rsidRPr="00C25608">
        <w:rPr>
          <w:sz w:val="30"/>
          <w:szCs w:val="30"/>
        </w:rPr>
        <w:t xml:space="preserve">1. </w:t>
      </w:r>
      <w:r w:rsidRPr="000863C9">
        <w:rPr>
          <w:sz w:val="30"/>
          <w:szCs w:val="30"/>
        </w:rPr>
        <w:t xml:space="preserve">Настоящий Клинический протокол устанавливает общие требования к оказанию медицинской помощи, пациентам </w:t>
      </w:r>
      <w:r w:rsidR="00005EDE">
        <w:rPr>
          <w:sz w:val="30"/>
          <w:szCs w:val="30"/>
        </w:rPr>
        <w:t xml:space="preserve">мужского пола </w:t>
      </w:r>
      <w:r w:rsidRPr="000863C9">
        <w:rPr>
          <w:sz w:val="30"/>
          <w:szCs w:val="30"/>
        </w:rPr>
        <w:t xml:space="preserve">старше 18 лет (далее – пациенты) </w:t>
      </w:r>
      <w:r>
        <w:rPr>
          <w:sz w:val="30"/>
          <w:szCs w:val="30"/>
        </w:rPr>
        <w:t xml:space="preserve">с </w:t>
      </w:r>
      <w:r w:rsidR="00E14208">
        <w:rPr>
          <w:sz w:val="30"/>
          <w:szCs w:val="30"/>
        </w:rPr>
        <w:t>органической эр</w:t>
      </w:r>
      <w:r w:rsidR="00005EDE">
        <w:rPr>
          <w:sz w:val="30"/>
          <w:szCs w:val="30"/>
        </w:rPr>
        <w:t>е</w:t>
      </w:r>
      <w:r w:rsidR="00E14208">
        <w:rPr>
          <w:sz w:val="30"/>
          <w:szCs w:val="30"/>
        </w:rPr>
        <w:t>ктильной дисфункцией</w:t>
      </w:r>
      <w:r>
        <w:rPr>
          <w:sz w:val="30"/>
          <w:szCs w:val="30"/>
        </w:rPr>
        <w:t xml:space="preserve"> </w:t>
      </w:r>
      <w:r w:rsidR="00E82642">
        <w:rPr>
          <w:sz w:val="30"/>
          <w:szCs w:val="30"/>
        </w:rPr>
        <w:t>(</w:t>
      </w:r>
      <w:r w:rsidR="00E82642" w:rsidRPr="000863C9">
        <w:rPr>
          <w:sz w:val="30"/>
          <w:szCs w:val="30"/>
        </w:rPr>
        <w:t>шифр по Международной статистической классификации болезней и проблем, связанных со здоровьем, десятого пересмотра (далее – МКБ-10)</w:t>
      </w:r>
      <w:r w:rsidR="00E82642">
        <w:rPr>
          <w:sz w:val="30"/>
          <w:szCs w:val="30"/>
        </w:rPr>
        <w:t xml:space="preserve"> </w:t>
      </w:r>
      <w:r w:rsidR="00C12225">
        <w:rPr>
          <w:sz w:val="30"/>
          <w:szCs w:val="30"/>
        </w:rPr>
        <w:t xml:space="preserve">− </w:t>
      </w:r>
      <w:r w:rsidR="00E82642" w:rsidRPr="00471C72">
        <w:rPr>
          <w:sz w:val="30"/>
          <w:szCs w:val="30"/>
          <w:lang w:val="en-US"/>
        </w:rPr>
        <w:t>N</w:t>
      </w:r>
      <w:r w:rsidR="00E82642" w:rsidRPr="00C936CB">
        <w:rPr>
          <w:sz w:val="30"/>
          <w:szCs w:val="30"/>
        </w:rPr>
        <w:t xml:space="preserve"> 48.4</w:t>
      </w:r>
      <w:r w:rsidR="00E82642">
        <w:rPr>
          <w:sz w:val="30"/>
          <w:szCs w:val="30"/>
        </w:rPr>
        <w:t xml:space="preserve">) </w:t>
      </w:r>
      <w:r>
        <w:rPr>
          <w:sz w:val="30"/>
          <w:szCs w:val="30"/>
        </w:rPr>
        <w:t xml:space="preserve">в </w:t>
      </w:r>
      <w:r w:rsidRPr="00976AD8">
        <w:rPr>
          <w:sz w:val="30"/>
          <w:szCs w:val="30"/>
        </w:rPr>
        <w:t>амбулаторных и стационарных условиях</w:t>
      </w:r>
      <w:r w:rsidR="00005EDE" w:rsidRPr="00976AD8">
        <w:rPr>
          <w:color w:val="FF0000"/>
          <w:sz w:val="30"/>
          <w:szCs w:val="30"/>
        </w:rPr>
        <w:t xml:space="preserve"> </w:t>
      </w:r>
      <w:r w:rsidR="00976AD8" w:rsidRPr="001C42FB">
        <w:rPr>
          <w:sz w:val="30"/>
          <w:szCs w:val="30"/>
        </w:rPr>
        <w:t>специализированных отделений</w:t>
      </w:r>
      <w:r w:rsidR="00976AD8" w:rsidRPr="00976AD8">
        <w:rPr>
          <w:color w:val="FF0000"/>
          <w:sz w:val="30"/>
          <w:szCs w:val="30"/>
        </w:rPr>
        <w:t xml:space="preserve"> </w:t>
      </w:r>
      <w:r w:rsidR="00005EDE" w:rsidRPr="00976AD8">
        <w:rPr>
          <w:sz w:val="30"/>
          <w:szCs w:val="30"/>
        </w:rPr>
        <w:t>областных и республиканских организаций здравоохранения</w:t>
      </w:r>
      <w:r w:rsidR="00005EDE" w:rsidRPr="0059074A">
        <w:rPr>
          <w:sz w:val="30"/>
          <w:szCs w:val="30"/>
        </w:rPr>
        <w:t xml:space="preserve"> Республики Беларусь. </w:t>
      </w:r>
    </w:p>
    <w:p w:rsidR="00F00196" w:rsidRPr="000863C9" w:rsidRDefault="00F00196" w:rsidP="001A71FE">
      <w:pPr>
        <w:ind w:firstLine="720"/>
        <w:jc w:val="both"/>
        <w:rPr>
          <w:rStyle w:val="FontStyle24"/>
        </w:rPr>
      </w:pPr>
      <w:r w:rsidRPr="000863C9">
        <w:rPr>
          <w:rStyle w:val="FontStyle24"/>
        </w:rPr>
        <w:t>2.</w:t>
      </w:r>
      <w:r w:rsidRPr="000863C9">
        <w:rPr>
          <w:sz w:val="30"/>
          <w:szCs w:val="30"/>
        </w:rPr>
        <w:t> Требования настоящего Клинического протокола являются обязательными для юридических лиц и индивидуальных предпринимателей, осуществляющих медицинскую деятельность в порядке, установленном законодательством Республики Беларусь.</w:t>
      </w:r>
    </w:p>
    <w:p w:rsidR="00F00196" w:rsidRPr="007767DF" w:rsidRDefault="00F00196" w:rsidP="001A71FE">
      <w:pPr>
        <w:pStyle w:val="Style13"/>
        <w:widowControl/>
        <w:spacing w:line="240" w:lineRule="auto"/>
        <w:ind w:right="-1"/>
        <w:jc w:val="both"/>
        <w:rPr>
          <w:rStyle w:val="FontStyle24"/>
          <w:sz w:val="30"/>
          <w:szCs w:val="30"/>
        </w:rPr>
      </w:pPr>
      <w:r w:rsidRPr="00103474">
        <w:rPr>
          <w:rStyle w:val="FontStyle24"/>
          <w:sz w:val="30"/>
          <w:szCs w:val="30"/>
        </w:rPr>
        <w:t>3. </w:t>
      </w:r>
      <w:r w:rsidR="00781FB7" w:rsidRPr="00366B80">
        <w:rPr>
          <w:sz w:val="30"/>
          <w:szCs w:val="30"/>
        </w:rPr>
        <w:t>Для целей настоящего Клинического протокола используются основные термины и их определения в значениях, установленных Законом Республики Беларусь от 18 июня 1993 года «О здравоохранении» (Ведамасцi Вярхоўнага Савета Рэспублiкi Беларусь, 1993 г., № 24, ст. 290; Национальный реестр правовых актов Республики Беларусь, 2008 г., № 159, 2/1460) а также следующие термины и их определения:</w:t>
      </w:r>
      <w:r w:rsidR="00035C10">
        <w:rPr>
          <w:sz w:val="30"/>
          <w:szCs w:val="30"/>
        </w:rPr>
        <w:t xml:space="preserve"> </w:t>
      </w:r>
    </w:p>
    <w:p w:rsidR="00D01117" w:rsidRPr="00C25608" w:rsidRDefault="00D01117" w:rsidP="001A71FE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эректильная дисфункция (и</w:t>
      </w:r>
      <w:r w:rsidRPr="00D01117">
        <w:rPr>
          <w:sz w:val="30"/>
          <w:szCs w:val="30"/>
        </w:rPr>
        <w:t>мпотенция органического происхождения</w:t>
      </w:r>
      <w:r w:rsidR="00A33F53">
        <w:rPr>
          <w:sz w:val="30"/>
          <w:szCs w:val="30"/>
        </w:rPr>
        <w:t>, далее − ЭД</w:t>
      </w:r>
      <w:r>
        <w:rPr>
          <w:sz w:val="30"/>
          <w:szCs w:val="30"/>
        </w:rPr>
        <w:t>)</w:t>
      </w:r>
      <w:r w:rsidR="00035C10">
        <w:rPr>
          <w:sz w:val="30"/>
          <w:szCs w:val="30"/>
        </w:rPr>
        <w:t xml:space="preserve"> </w:t>
      </w:r>
      <w:r>
        <w:rPr>
          <w:sz w:val="30"/>
          <w:szCs w:val="30"/>
        </w:rPr>
        <w:t>− невозможность возникновения и поддержания физиологической эрекции для последующего совершения коитуса</w:t>
      </w:r>
      <w:r w:rsidR="00C31D56">
        <w:rPr>
          <w:sz w:val="30"/>
          <w:szCs w:val="30"/>
        </w:rPr>
        <w:t xml:space="preserve">, возникающая вследствие эректильной деформации </w:t>
      </w:r>
      <w:r w:rsidR="00C31D56" w:rsidRPr="00EC7483">
        <w:rPr>
          <w:sz w:val="30"/>
          <w:szCs w:val="30"/>
        </w:rPr>
        <w:t>полового члена (</w:t>
      </w:r>
      <w:r w:rsidR="00EC7483" w:rsidRPr="00EC7483">
        <w:rPr>
          <w:sz w:val="30"/>
          <w:szCs w:val="30"/>
        </w:rPr>
        <w:t>ш</w:t>
      </w:r>
      <w:r w:rsidR="00EC7483" w:rsidRPr="00AE41E4">
        <w:rPr>
          <w:sz w:val="30"/>
          <w:szCs w:val="30"/>
        </w:rPr>
        <w:t>ифр по МКБ-10 –</w:t>
      </w:r>
      <w:r w:rsidR="00EC7483">
        <w:rPr>
          <w:sz w:val="30"/>
          <w:szCs w:val="30"/>
        </w:rPr>
        <w:t xml:space="preserve"> </w:t>
      </w:r>
      <w:r w:rsidR="00C31D56" w:rsidRPr="00EC7483">
        <w:rPr>
          <w:sz w:val="30"/>
          <w:szCs w:val="30"/>
          <w:lang w:val="en-US"/>
        </w:rPr>
        <w:t>N</w:t>
      </w:r>
      <w:r w:rsidR="00C31D56" w:rsidRPr="00EC7483">
        <w:rPr>
          <w:sz w:val="30"/>
          <w:szCs w:val="30"/>
        </w:rPr>
        <w:t>48.6 (болезнь Пейрони)</w:t>
      </w:r>
      <w:r w:rsidR="003A53C5" w:rsidRPr="00EC7483">
        <w:rPr>
          <w:sz w:val="30"/>
          <w:szCs w:val="30"/>
        </w:rPr>
        <w:t>;</w:t>
      </w:r>
      <w:r w:rsidR="00C31D56" w:rsidRPr="00EC7483">
        <w:rPr>
          <w:sz w:val="30"/>
          <w:szCs w:val="30"/>
        </w:rPr>
        <w:t xml:space="preserve"> нарушения венно-окклюзионных механизмов поддержания физиологической эрекции (</w:t>
      </w:r>
      <w:r w:rsidR="00EC7483" w:rsidRPr="00AE41E4">
        <w:rPr>
          <w:sz w:val="30"/>
          <w:szCs w:val="30"/>
        </w:rPr>
        <w:t>шифр по МКБ-10 –</w:t>
      </w:r>
      <w:r w:rsidR="00C31D56" w:rsidRPr="00EC7483">
        <w:rPr>
          <w:sz w:val="30"/>
          <w:szCs w:val="30"/>
          <w:lang w:val="en-US"/>
        </w:rPr>
        <w:t>I</w:t>
      </w:r>
      <w:r w:rsidR="00C31D56" w:rsidRPr="00EC7483">
        <w:rPr>
          <w:sz w:val="30"/>
          <w:szCs w:val="30"/>
        </w:rPr>
        <w:t>87.8)</w:t>
      </w:r>
      <w:r w:rsidR="003A53C5" w:rsidRPr="00EC7483">
        <w:rPr>
          <w:sz w:val="30"/>
          <w:szCs w:val="30"/>
        </w:rPr>
        <w:t>;</w:t>
      </w:r>
      <w:r w:rsidR="00C31D56" w:rsidRPr="00EC7483">
        <w:rPr>
          <w:sz w:val="30"/>
          <w:szCs w:val="30"/>
        </w:rPr>
        <w:t xml:space="preserve"> недостаточности артериального кровоснабжения при стенозах и окклюзии в артериях малого таза (</w:t>
      </w:r>
      <w:r w:rsidR="00EC7483" w:rsidRPr="00AE41E4">
        <w:rPr>
          <w:sz w:val="30"/>
          <w:szCs w:val="30"/>
        </w:rPr>
        <w:t>шифр по МКБ-10 –</w:t>
      </w:r>
      <w:r w:rsidR="00EC7483">
        <w:rPr>
          <w:sz w:val="30"/>
          <w:szCs w:val="30"/>
        </w:rPr>
        <w:t xml:space="preserve"> </w:t>
      </w:r>
      <w:r w:rsidR="00C31D56" w:rsidRPr="00EC7483">
        <w:rPr>
          <w:sz w:val="30"/>
          <w:szCs w:val="30"/>
          <w:lang w:val="en-US"/>
        </w:rPr>
        <w:t>I</w:t>
      </w:r>
      <w:r w:rsidR="00C31D56" w:rsidRPr="00EC7483">
        <w:rPr>
          <w:sz w:val="30"/>
          <w:szCs w:val="30"/>
        </w:rPr>
        <w:t>70.8)</w:t>
      </w:r>
      <w:r w:rsidR="003A53C5" w:rsidRPr="00EC7483">
        <w:rPr>
          <w:sz w:val="30"/>
          <w:szCs w:val="30"/>
        </w:rPr>
        <w:t>;</w:t>
      </w:r>
      <w:r w:rsidR="00C31D56" w:rsidRPr="003A53C5">
        <w:rPr>
          <w:sz w:val="30"/>
          <w:szCs w:val="30"/>
          <w:highlight w:val="yellow"/>
        </w:rPr>
        <w:t xml:space="preserve"> </w:t>
      </w:r>
      <w:r w:rsidR="00C31D56" w:rsidRPr="00EC7483">
        <w:rPr>
          <w:sz w:val="30"/>
          <w:szCs w:val="30"/>
        </w:rPr>
        <w:t>диабетической урогенитальной автономной и периферической нейро</w:t>
      </w:r>
      <w:r w:rsidR="003A53C5" w:rsidRPr="00EC7483">
        <w:rPr>
          <w:sz w:val="30"/>
          <w:szCs w:val="30"/>
        </w:rPr>
        <w:t>-микроангиопатии (</w:t>
      </w:r>
      <w:r w:rsidR="00EC7483" w:rsidRPr="00AE41E4">
        <w:rPr>
          <w:sz w:val="30"/>
          <w:szCs w:val="30"/>
        </w:rPr>
        <w:t>шифр по МКБ-10 –</w:t>
      </w:r>
      <w:r w:rsidR="00EC7483">
        <w:rPr>
          <w:sz w:val="30"/>
          <w:szCs w:val="30"/>
        </w:rPr>
        <w:t xml:space="preserve"> </w:t>
      </w:r>
      <w:r w:rsidR="003A53C5" w:rsidRPr="00EC7483">
        <w:rPr>
          <w:sz w:val="30"/>
          <w:szCs w:val="30"/>
        </w:rPr>
        <w:t>Е10</w:t>
      </w:r>
      <w:r w:rsidR="00EC7483">
        <w:rPr>
          <w:sz w:val="30"/>
          <w:szCs w:val="30"/>
        </w:rPr>
        <w:t>; Е</w:t>
      </w:r>
      <w:r w:rsidR="003A53C5" w:rsidRPr="00EC7483">
        <w:rPr>
          <w:sz w:val="30"/>
          <w:szCs w:val="30"/>
        </w:rPr>
        <w:t>11.4</w:t>
      </w:r>
      <w:r w:rsidR="00EC7483">
        <w:rPr>
          <w:sz w:val="30"/>
          <w:szCs w:val="30"/>
        </w:rPr>
        <w:t>; Е</w:t>
      </w:r>
      <w:r w:rsidR="00EC7483" w:rsidRPr="00EC7483">
        <w:rPr>
          <w:sz w:val="30"/>
          <w:szCs w:val="30"/>
        </w:rPr>
        <w:t>11.</w:t>
      </w:r>
      <w:r w:rsidR="003A53C5" w:rsidRPr="00EC7483">
        <w:rPr>
          <w:sz w:val="30"/>
          <w:szCs w:val="30"/>
        </w:rPr>
        <w:t>5)</w:t>
      </w:r>
      <w:r w:rsidRPr="00EC7483">
        <w:rPr>
          <w:sz w:val="30"/>
          <w:szCs w:val="30"/>
        </w:rPr>
        <w:t>;</w:t>
      </w:r>
      <w:r w:rsidR="003A53C5" w:rsidRPr="00EC7483">
        <w:rPr>
          <w:sz w:val="30"/>
          <w:szCs w:val="30"/>
        </w:rPr>
        <w:t xml:space="preserve"> спинальной травме с повреждением пояснично-крестцового отдела позвоночника (</w:t>
      </w:r>
      <w:r w:rsidR="00EC7483" w:rsidRPr="00EC7483">
        <w:rPr>
          <w:sz w:val="30"/>
          <w:szCs w:val="30"/>
        </w:rPr>
        <w:t xml:space="preserve">шифр по МКБ-10 – </w:t>
      </w:r>
      <w:r w:rsidR="003A53C5" w:rsidRPr="00EC7483">
        <w:rPr>
          <w:sz w:val="30"/>
          <w:szCs w:val="30"/>
          <w:lang w:val="en-US"/>
        </w:rPr>
        <w:t>S</w:t>
      </w:r>
      <w:r w:rsidR="003A53C5" w:rsidRPr="00EC7483">
        <w:rPr>
          <w:sz w:val="30"/>
          <w:szCs w:val="30"/>
        </w:rPr>
        <w:t>32</w:t>
      </w:r>
      <w:r w:rsidR="00EC7483">
        <w:rPr>
          <w:sz w:val="30"/>
          <w:szCs w:val="30"/>
        </w:rPr>
        <w:t xml:space="preserve">; </w:t>
      </w:r>
      <w:r w:rsidR="00EC7483">
        <w:rPr>
          <w:sz w:val="30"/>
          <w:szCs w:val="30"/>
          <w:lang w:val="en-US"/>
        </w:rPr>
        <w:t>S</w:t>
      </w:r>
      <w:r w:rsidR="00EC7483" w:rsidRPr="00EC7483">
        <w:rPr>
          <w:sz w:val="30"/>
          <w:szCs w:val="30"/>
        </w:rPr>
        <w:t>33</w:t>
      </w:r>
      <w:r w:rsidR="00EC7483">
        <w:rPr>
          <w:sz w:val="30"/>
          <w:szCs w:val="30"/>
        </w:rPr>
        <w:t>;</w:t>
      </w:r>
      <w:r w:rsidR="00EC7483" w:rsidRPr="00EC7483">
        <w:rPr>
          <w:sz w:val="30"/>
          <w:szCs w:val="30"/>
        </w:rPr>
        <w:t xml:space="preserve"> </w:t>
      </w:r>
      <w:r w:rsidR="00EC7483">
        <w:rPr>
          <w:sz w:val="30"/>
          <w:szCs w:val="30"/>
          <w:lang w:val="en-US"/>
        </w:rPr>
        <w:t>S</w:t>
      </w:r>
      <w:r w:rsidR="00EC7483" w:rsidRPr="00EC7483">
        <w:rPr>
          <w:sz w:val="30"/>
          <w:szCs w:val="30"/>
        </w:rPr>
        <w:t>34</w:t>
      </w:r>
      <w:r w:rsidR="00EC7483">
        <w:rPr>
          <w:sz w:val="30"/>
          <w:szCs w:val="30"/>
        </w:rPr>
        <w:t xml:space="preserve">; </w:t>
      </w:r>
      <w:r w:rsidR="00EC7483">
        <w:rPr>
          <w:sz w:val="30"/>
          <w:szCs w:val="30"/>
          <w:lang w:val="en-US"/>
        </w:rPr>
        <w:t>S</w:t>
      </w:r>
      <w:r w:rsidR="003A53C5" w:rsidRPr="00EC7483">
        <w:rPr>
          <w:sz w:val="30"/>
          <w:szCs w:val="30"/>
        </w:rPr>
        <w:t xml:space="preserve">35.5); доброкачественных заболеваниях </w:t>
      </w:r>
      <w:r w:rsidR="003A53C5" w:rsidRPr="00EC7483">
        <w:rPr>
          <w:sz w:val="30"/>
          <w:szCs w:val="30"/>
        </w:rPr>
        <w:lastRenderedPageBreak/>
        <w:t>предстательной железы, включая операции на предстательной железе (</w:t>
      </w:r>
      <w:r w:rsidR="00EC7483" w:rsidRPr="00AE41E4">
        <w:rPr>
          <w:sz w:val="30"/>
          <w:szCs w:val="30"/>
        </w:rPr>
        <w:t>шифр по МКБ-10 –</w:t>
      </w:r>
      <w:r w:rsidR="00EC7483" w:rsidRPr="00EC7483">
        <w:rPr>
          <w:sz w:val="30"/>
          <w:szCs w:val="30"/>
        </w:rPr>
        <w:t xml:space="preserve"> </w:t>
      </w:r>
      <w:r w:rsidR="003A53C5" w:rsidRPr="00EC7483">
        <w:rPr>
          <w:sz w:val="30"/>
          <w:szCs w:val="30"/>
          <w:lang w:val="en-US"/>
        </w:rPr>
        <w:t>N</w:t>
      </w:r>
      <w:r w:rsidR="003A53C5" w:rsidRPr="00EC7483">
        <w:rPr>
          <w:sz w:val="30"/>
          <w:szCs w:val="30"/>
        </w:rPr>
        <w:t xml:space="preserve">40; </w:t>
      </w:r>
      <w:r w:rsidR="003A53C5" w:rsidRPr="00EC7483">
        <w:rPr>
          <w:sz w:val="30"/>
          <w:szCs w:val="30"/>
          <w:lang w:val="en-US"/>
        </w:rPr>
        <w:t>N</w:t>
      </w:r>
      <w:r w:rsidR="003A53C5" w:rsidRPr="00EC7483">
        <w:rPr>
          <w:sz w:val="30"/>
          <w:szCs w:val="30"/>
        </w:rPr>
        <w:t>51.1</w:t>
      </w:r>
      <w:r w:rsidR="003A53C5" w:rsidRPr="003F79A0">
        <w:rPr>
          <w:sz w:val="30"/>
          <w:szCs w:val="30"/>
        </w:rPr>
        <w:t>); послеоперационных и постлучевых изменений после проведенного лечения по поводу опухоли предстательной железы и прямой кишки (</w:t>
      </w:r>
      <w:r w:rsidR="003F79A0" w:rsidRPr="00AE41E4">
        <w:rPr>
          <w:sz w:val="30"/>
          <w:szCs w:val="30"/>
        </w:rPr>
        <w:t>шифр по МКБ-10 –</w:t>
      </w:r>
      <w:r w:rsidR="003F79A0" w:rsidRPr="003F79A0">
        <w:rPr>
          <w:sz w:val="30"/>
          <w:szCs w:val="30"/>
        </w:rPr>
        <w:t xml:space="preserve"> </w:t>
      </w:r>
      <w:r w:rsidR="003A53C5" w:rsidRPr="003F79A0">
        <w:rPr>
          <w:sz w:val="30"/>
          <w:szCs w:val="30"/>
          <w:lang w:val="en-US"/>
        </w:rPr>
        <w:t>C</w:t>
      </w:r>
      <w:r w:rsidR="003A53C5" w:rsidRPr="003F79A0">
        <w:rPr>
          <w:sz w:val="30"/>
          <w:szCs w:val="30"/>
        </w:rPr>
        <w:t>61; С20)</w:t>
      </w:r>
      <w:r w:rsidR="00A33F53">
        <w:rPr>
          <w:sz w:val="30"/>
          <w:szCs w:val="30"/>
        </w:rPr>
        <w:t>;</w:t>
      </w:r>
      <w:r w:rsidR="003A53C5">
        <w:rPr>
          <w:sz w:val="30"/>
          <w:szCs w:val="30"/>
        </w:rPr>
        <w:t xml:space="preserve"> </w:t>
      </w:r>
    </w:p>
    <w:p w:rsidR="00F00196" w:rsidRPr="003F79A0" w:rsidRDefault="00F00196" w:rsidP="002D3D8F">
      <w:pPr>
        <w:ind w:firstLine="737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клинические критерии –</w:t>
      </w:r>
      <w:r w:rsidR="00BE14D4" w:rsidRPr="003F79A0">
        <w:rPr>
          <w:sz w:val="30"/>
          <w:szCs w:val="30"/>
        </w:rPr>
        <w:t xml:space="preserve"> наиболее значимые </w:t>
      </w:r>
      <w:r w:rsidRPr="003F79A0">
        <w:rPr>
          <w:sz w:val="30"/>
          <w:szCs w:val="30"/>
        </w:rPr>
        <w:t>клинические признаки, которы</w:t>
      </w:r>
      <w:r w:rsidR="004E409B" w:rsidRPr="003F79A0">
        <w:rPr>
          <w:sz w:val="30"/>
          <w:szCs w:val="30"/>
        </w:rPr>
        <w:t>е</w:t>
      </w:r>
      <w:r w:rsidRPr="003F79A0">
        <w:rPr>
          <w:sz w:val="30"/>
          <w:szCs w:val="30"/>
        </w:rPr>
        <w:t xml:space="preserve"> позволя</w:t>
      </w:r>
      <w:r w:rsidR="004E409B" w:rsidRPr="003F79A0">
        <w:rPr>
          <w:sz w:val="30"/>
          <w:szCs w:val="30"/>
        </w:rPr>
        <w:t>ют</w:t>
      </w:r>
      <w:r w:rsidRPr="003F79A0">
        <w:rPr>
          <w:sz w:val="30"/>
          <w:szCs w:val="30"/>
        </w:rPr>
        <w:t xml:space="preserve"> предположить наличие у пациента </w:t>
      </w:r>
      <w:r w:rsidR="00BE14D4" w:rsidRPr="003F79A0">
        <w:rPr>
          <w:sz w:val="30"/>
          <w:szCs w:val="30"/>
        </w:rPr>
        <w:t>эректильной дисфункции органического генеза</w:t>
      </w:r>
      <w:r w:rsidRPr="003F79A0">
        <w:rPr>
          <w:sz w:val="30"/>
          <w:szCs w:val="30"/>
        </w:rPr>
        <w:t>, но не явля</w:t>
      </w:r>
      <w:r w:rsidR="004E409B" w:rsidRPr="003F79A0">
        <w:rPr>
          <w:sz w:val="30"/>
          <w:szCs w:val="30"/>
        </w:rPr>
        <w:t>ю</w:t>
      </w:r>
      <w:r w:rsidRPr="003F79A0">
        <w:rPr>
          <w:sz w:val="30"/>
          <w:szCs w:val="30"/>
        </w:rPr>
        <w:t>тся достаточно специфичн</w:t>
      </w:r>
      <w:r w:rsidR="004E409B" w:rsidRPr="003F79A0">
        <w:rPr>
          <w:sz w:val="30"/>
          <w:szCs w:val="30"/>
        </w:rPr>
        <w:t>ыми</w:t>
      </w:r>
      <w:r w:rsidRPr="003F79A0">
        <w:rPr>
          <w:sz w:val="30"/>
          <w:szCs w:val="30"/>
        </w:rPr>
        <w:t xml:space="preserve"> для установления диагноза;</w:t>
      </w:r>
    </w:p>
    <w:p w:rsidR="00F00196" w:rsidRPr="007767DF" w:rsidRDefault="00F00196" w:rsidP="002D3D8F">
      <w:pPr>
        <w:tabs>
          <w:tab w:val="left" w:pos="284"/>
          <w:tab w:val="left" w:pos="990"/>
          <w:tab w:val="left" w:pos="1134"/>
        </w:tabs>
        <w:ind w:firstLine="737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диагностические критерии –</w:t>
      </w:r>
      <w:r w:rsidR="00BE14D4" w:rsidRPr="003F79A0">
        <w:rPr>
          <w:sz w:val="30"/>
          <w:szCs w:val="30"/>
        </w:rPr>
        <w:t xml:space="preserve"> наиболее значимые </w:t>
      </w:r>
      <w:r w:rsidRPr="003F79A0">
        <w:rPr>
          <w:sz w:val="30"/>
          <w:szCs w:val="30"/>
        </w:rPr>
        <w:t>клинические, лабораторные, инструментальные</w:t>
      </w:r>
      <w:r w:rsidR="004650A8" w:rsidRPr="003F79A0">
        <w:rPr>
          <w:sz w:val="30"/>
          <w:szCs w:val="30"/>
        </w:rPr>
        <w:t xml:space="preserve"> </w:t>
      </w:r>
      <w:r w:rsidRPr="003F79A0">
        <w:rPr>
          <w:sz w:val="30"/>
          <w:szCs w:val="30"/>
        </w:rPr>
        <w:t xml:space="preserve">признаки, на основании которых устанавливается диагноз </w:t>
      </w:r>
      <w:r w:rsidR="004650A8" w:rsidRPr="003F79A0">
        <w:rPr>
          <w:sz w:val="30"/>
          <w:szCs w:val="30"/>
        </w:rPr>
        <w:t>органической эректильной дисфункции</w:t>
      </w:r>
      <w:r w:rsidR="00A33F53">
        <w:rPr>
          <w:sz w:val="30"/>
          <w:szCs w:val="30"/>
        </w:rPr>
        <w:t>.</w:t>
      </w:r>
    </w:p>
    <w:p w:rsidR="00AA6BDD" w:rsidRPr="00C25608" w:rsidRDefault="003F79A0" w:rsidP="005129C9">
      <w:pPr>
        <w:pStyle w:val="2"/>
        <w:rPr>
          <w:szCs w:val="30"/>
        </w:rPr>
      </w:pPr>
      <w:bookmarkStart w:id="1" w:name="_Toc430812996"/>
      <w:r w:rsidRPr="003F79A0">
        <w:t>4</w:t>
      </w:r>
      <w:r w:rsidR="00AA6BDD" w:rsidRPr="00C25608">
        <w:t xml:space="preserve">. </w:t>
      </w:r>
      <w:r w:rsidR="00035C10">
        <w:t>Классификация о</w:t>
      </w:r>
      <w:r w:rsidR="00AA6BDD">
        <w:t>рганическ</w:t>
      </w:r>
      <w:r w:rsidR="00035C10">
        <w:t>ой</w:t>
      </w:r>
      <w:r w:rsidR="00AA6BDD">
        <w:t xml:space="preserve"> эректильн</w:t>
      </w:r>
      <w:r w:rsidR="00035C10">
        <w:t>ой</w:t>
      </w:r>
      <w:r w:rsidR="00AA6BDD">
        <w:t xml:space="preserve"> дисфункци</w:t>
      </w:r>
      <w:r w:rsidR="00035C10">
        <w:t>и</w:t>
      </w:r>
      <w:bookmarkEnd w:id="1"/>
      <w:r w:rsidR="005129C9">
        <w:t>.</w:t>
      </w:r>
    </w:p>
    <w:p w:rsidR="00DB4FFD" w:rsidRDefault="003F79A0" w:rsidP="00DB4FFD">
      <w:pPr>
        <w:ind w:firstLine="720"/>
        <w:rPr>
          <w:sz w:val="30"/>
          <w:szCs w:val="30"/>
        </w:rPr>
      </w:pPr>
      <w:r w:rsidRPr="003F79A0">
        <w:rPr>
          <w:sz w:val="30"/>
          <w:szCs w:val="30"/>
        </w:rPr>
        <w:t>4</w:t>
      </w:r>
      <w:r w:rsidR="00DB4FFD">
        <w:rPr>
          <w:sz w:val="30"/>
          <w:szCs w:val="30"/>
        </w:rPr>
        <w:t>.1.</w:t>
      </w:r>
      <w:r w:rsidR="005129C9" w:rsidRPr="00C25608">
        <w:rPr>
          <w:sz w:val="30"/>
          <w:szCs w:val="30"/>
        </w:rPr>
        <w:t xml:space="preserve"> </w:t>
      </w:r>
      <w:r w:rsidR="00DB4FFD">
        <w:rPr>
          <w:sz w:val="30"/>
          <w:szCs w:val="30"/>
        </w:rPr>
        <w:t>В</w:t>
      </w:r>
      <w:r w:rsidR="00AA6BDD">
        <w:rPr>
          <w:sz w:val="30"/>
          <w:szCs w:val="30"/>
        </w:rPr>
        <w:t xml:space="preserve">аскулогенная </w:t>
      </w:r>
      <w:r w:rsidR="00DB4FFD">
        <w:rPr>
          <w:sz w:val="30"/>
          <w:szCs w:val="30"/>
        </w:rPr>
        <w:t>ЭД:</w:t>
      </w:r>
    </w:p>
    <w:p w:rsidR="00DB4FFD" w:rsidRPr="00DB4FFD" w:rsidRDefault="00DB4FFD" w:rsidP="00DB4FFD">
      <w:pPr>
        <w:ind w:firstLine="720"/>
        <w:jc w:val="both"/>
        <w:rPr>
          <w:sz w:val="30"/>
          <w:szCs w:val="30"/>
        </w:rPr>
      </w:pPr>
      <w:r w:rsidRPr="00DB4FFD">
        <w:rPr>
          <w:sz w:val="30"/>
          <w:szCs w:val="30"/>
        </w:rPr>
        <w:t>венозообусловленная вследствие нарушения окклюзионных механизмов венозного возврата в простатическое венозное сплетение и, как следствие, характеризующаяся повышенным венозным сбросом (утечкой) при нормальном артериальном притоке (проксимальная, дистальная, смешанная «венозная утечка»);</w:t>
      </w:r>
    </w:p>
    <w:p w:rsidR="00AA6BDD" w:rsidRPr="00DB4FFD" w:rsidRDefault="00DB4FFD" w:rsidP="00DB4FFD">
      <w:pPr>
        <w:ind w:firstLine="720"/>
        <w:jc w:val="both"/>
        <w:rPr>
          <w:sz w:val="30"/>
          <w:szCs w:val="30"/>
        </w:rPr>
      </w:pPr>
      <w:r w:rsidRPr="00DB4FFD">
        <w:rPr>
          <w:sz w:val="30"/>
          <w:szCs w:val="30"/>
        </w:rPr>
        <w:t>артериогенная,</w:t>
      </w:r>
      <w:r w:rsidR="005129C9" w:rsidRPr="00DB4FFD">
        <w:rPr>
          <w:sz w:val="30"/>
          <w:szCs w:val="30"/>
        </w:rPr>
        <w:t xml:space="preserve"> </w:t>
      </w:r>
      <w:r w:rsidRPr="00DB4FFD">
        <w:rPr>
          <w:sz w:val="30"/>
          <w:szCs w:val="30"/>
        </w:rPr>
        <w:t>в</w:t>
      </w:r>
      <w:r w:rsidR="005129C9" w:rsidRPr="00DB4FFD">
        <w:rPr>
          <w:sz w:val="30"/>
          <w:szCs w:val="30"/>
        </w:rPr>
        <w:t xml:space="preserve">озникает в результате </w:t>
      </w:r>
      <w:r w:rsidR="00AA6BDD" w:rsidRPr="00DB4FFD">
        <w:rPr>
          <w:sz w:val="30"/>
          <w:szCs w:val="30"/>
        </w:rPr>
        <w:t>недостаточност</w:t>
      </w:r>
      <w:r w:rsidR="005129C9" w:rsidRPr="00DB4FFD">
        <w:rPr>
          <w:sz w:val="30"/>
          <w:szCs w:val="30"/>
        </w:rPr>
        <w:t>и</w:t>
      </w:r>
      <w:r w:rsidR="00AA6BDD" w:rsidRPr="00DB4FFD">
        <w:rPr>
          <w:sz w:val="30"/>
          <w:szCs w:val="30"/>
        </w:rPr>
        <w:t xml:space="preserve"> артериального кровоснабжения кавернозных тел </w:t>
      </w:r>
      <w:r w:rsidR="003A53C5">
        <w:rPr>
          <w:sz w:val="30"/>
          <w:szCs w:val="30"/>
        </w:rPr>
        <w:t xml:space="preserve">полового члена </w:t>
      </w:r>
      <w:r w:rsidR="00AA6BDD" w:rsidRPr="00DB4FFD">
        <w:rPr>
          <w:sz w:val="30"/>
          <w:szCs w:val="30"/>
        </w:rPr>
        <w:t>вследствие атеросклеротического поражения внутренней подвздошной артерии, внутренней половой артерии, артери</w:t>
      </w:r>
      <w:r w:rsidR="0096176E" w:rsidRPr="00DB4FFD">
        <w:rPr>
          <w:sz w:val="30"/>
          <w:szCs w:val="30"/>
        </w:rPr>
        <w:t>й</w:t>
      </w:r>
      <w:r w:rsidR="00AA6BDD" w:rsidRPr="00DB4FFD">
        <w:rPr>
          <w:sz w:val="30"/>
          <w:szCs w:val="30"/>
        </w:rPr>
        <w:t xml:space="preserve"> полового члена; </w:t>
      </w:r>
    </w:p>
    <w:p w:rsidR="00AA6BDD" w:rsidRDefault="003F79A0" w:rsidP="005129C9">
      <w:pPr>
        <w:ind w:firstLine="720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4</w:t>
      </w:r>
      <w:r w:rsidR="00DB4FFD">
        <w:rPr>
          <w:sz w:val="30"/>
          <w:szCs w:val="30"/>
        </w:rPr>
        <w:t>.2.</w:t>
      </w:r>
      <w:r w:rsidR="005129C9">
        <w:rPr>
          <w:sz w:val="30"/>
          <w:szCs w:val="30"/>
        </w:rPr>
        <w:t xml:space="preserve"> </w:t>
      </w:r>
      <w:r w:rsidR="00785C30">
        <w:rPr>
          <w:sz w:val="30"/>
          <w:szCs w:val="30"/>
        </w:rPr>
        <w:t>Нейрогенная</w:t>
      </w:r>
      <w:r w:rsidR="00AD0438">
        <w:rPr>
          <w:sz w:val="30"/>
          <w:szCs w:val="30"/>
        </w:rPr>
        <w:t xml:space="preserve"> </w:t>
      </w:r>
      <w:r w:rsidR="00DB4FFD">
        <w:rPr>
          <w:sz w:val="30"/>
          <w:szCs w:val="30"/>
        </w:rPr>
        <w:t>ЭД – это п</w:t>
      </w:r>
      <w:r w:rsidR="001B13BA">
        <w:rPr>
          <w:sz w:val="30"/>
          <w:szCs w:val="30"/>
        </w:rPr>
        <w:t>роявление автономной диабетической урогенитальной нейропатии</w:t>
      </w:r>
      <w:r w:rsidR="00DB4FFD">
        <w:rPr>
          <w:sz w:val="30"/>
          <w:szCs w:val="30"/>
        </w:rPr>
        <w:t>;</w:t>
      </w:r>
      <w:r w:rsidR="00883696">
        <w:rPr>
          <w:sz w:val="30"/>
          <w:szCs w:val="30"/>
        </w:rPr>
        <w:t xml:space="preserve"> </w:t>
      </w:r>
      <w:r w:rsidR="00DB4FFD">
        <w:rPr>
          <w:sz w:val="30"/>
          <w:szCs w:val="30"/>
        </w:rPr>
        <w:t xml:space="preserve">следствие травмы таза </w:t>
      </w:r>
      <w:r w:rsidR="00D01117">
        <w:rPr>
          <w:sz w:val="30"/>
          <w:szCs w:val="30"/>
        </w:rPr>
        <w:t>(</w:t>
      </w:r>
      <w:r w:rsidR="00DB4FFD">
        <w:rPr>
          <w:sz w:val="30"/>
          <w:szCs w:val="30"/>
        </w:rPr>
        <w:t>с</w:t>
      </w:r>
      <w:r w:rsidR="00D01117">
        <w:rPr>
          <w:sz w:val="30"/>
          <w:szCs w:val="30"/>
        </w:rPr>
        <w:t xml:space="preserve"> повреждением позвоночника)</w:t>
      </w:r>
      <w:r w:rsidR="00DB4FFD">
        <w:rPr>
          <w:sz w:val="30"/>
          <w:szCs w:val="30"/>
        </w:rPr>
        <w:t xml:space="preserve"> </w:t>
      </w:r>
      <w:r w:rsidR="003A53C5">
        <w:rPr>
          <w:sz w:val="30"/>
          <w:szCs w:val="30"/>
        </w:rPr>
        <w:t xml:space="preserve">и </w:t>
      </w:r>
      <w:r w:rsidR="00DB4FFD">
        <w:rPr>
          <w:sz w:val="30"/>
          <w:szCs w:val="30"/>
        </w:rPr>
        <w:t xml:space="preserve">периферической нейропатией полового </w:t>
      </w:r>
      <w:r w:rsidR="00DB4FFD" w:rsidRPr="003A53C5">
        <w:rPr>
          <w:sz w:val="30"/>
          <w:szCs w:val="30"/>
        </w:rPr>
        <w:t>нерва; результат</w:t>
      </w:r>
      <w:r w:rsidR="00DB4FFD">
        <w:rPr>
          <w:sz w:val="30"/>
          <w:szCs w:val="30"/>
        </w:rPr>
        <w:t xml:space="preserve"> автономной посттравматической нейропатии</w:t>
      </w:r>
      <w:r w:rsidR="00A33F53">
        <w:rPr>
          <w:sz w:val="30"/>
          <w:szCs w:val="30"/>
        </w:rPr>
        <w:t>;</w:t>
      </w:r>
    </w:p>
    <w:p w:rsidR="00E97616" w:rsidRDefault="003F79A0" w:rsidP="00D01117">
      <w:pPr>
        <w:ind w:firstLine="720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4</w:t>
      </w:r>
      <w:r w:rsidR="00D01117">
        <w:rPr>
          <w:sz w:val="30"/>
          <w:szCs w:val="30"/>
        </w:rPr>
        <w:t>.</w:t>
      </w:r>
      <w:r w:rsidR="00B46EB1">
        <w:rPr>
          <w:sz w:val="30"/>
          <w:szCs w:val="30"/>
        </w:rPr>
        <w:t xml:space="preserve">3. </w:t>
      </w:r>
      <w:r w:rsidR="00E97616">
        <w:rPr>
          <w:sz w:val="30"/>
          <w:szCs w:val="30"/>
        </w:rPr>
        <w:t>Смешанная</w:t>
      </w:r>
      <w:r w:rsidR="00AD0438">
        <w:rPr>
          <w:sz w:val="30"/>
          <w:szCs w:val="30"/>
        </w:rPr>
        <w:t xml:space="preserve"> </w:t>
      </w:r>
      <w:r w:rsidR="00D01117">
        <w:rPr>
          <w:sz w:val="30"/>
          <w:szCs w:val="30"/>
        </w:rPr>
        <w:t xml:space="preserve">ЭД – дисфункция, вызванная сочетанием </w:t>
      </w:r>
      <w:r w:rsidR="00E97616">
        <w:rPr>
          <w:sz w:val="30"/>
          <w:szCs w:val="30"/>
        </w:rPr>
        <w:t>васкулогенны</w:t>
      </w:r>
      <w:r w:rsidR="00D01117">
        <w:rPr>
          <w:sz w:val="30"/>
          <w:szCs w:val="30"/>
        </w:rPr>
        <w:t>х</w:t>
      </w:r>
      <w:r w:rsidR="00E97616">
        <w:rPr>
          <w:sz w:val="30"/>
          <w:szCs w:val="30"/>
        </w:rPr>
        <w:t xml:space="preserve"> и нейрогенны</w:t>
      </w:r>
      <w:r w:rsidR="00D01117">
        <w:rPr>
          <w:sz w:val="30"/>
          <w:szCs w:val="30"/>
        </w:rPr>
        <w:t>х</w:t>
      </w:r>
      <w:r w:rsidR="00E97616">
        <w:rPr>
          <w:sz w:val="30"/>
          <w:szCs w:val="30"/>
        </w:rPr>
        <w:t xml:space="preserve"> причин</w:t>
      </w:r>
      <w:r w:rsidR="00A33F53">
        <w:rPr>
          <w:sz w:val="30"/>
          <w:szCs w:val="30"/>
        </w:rPr>
        <w:t>;</w:t>
      </w:r>
      <w:r w:rsidR="00D01117">
        <w:rPr>
          <w:sz w:val="30"/>
          <w:szCs w:val="30"/>
        </w:rPr>
        <w:t xml:space="preserve"> </w:t>
      </w:r>
    </w:p>
    <w:p w:rsidR="00E97616" w:rsidRDefault="003F79A0" w:rsidP="00D01117">
      <w:pPr>
        <w:ind w:firstLine="720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4</w:t>
      </w:r>
      <w:r w:rsidR="00D01117" w:rsidRPr="00D01117">
        <w:rPr>
          <w:sz w:val="30"/>
          <w:szCs w:val="30"/>
        </w:rPr>
        <w:t xml:space="preserve">.4. </w:t>
      </w:r>
      <w:r w:rsidR="00905A92" w:rsidRPr="00D01117">
        <w:rPr>
          <w:sz w:val="30"/>
          <w:szCs w:val="30"/>
        </w:rPr>
        <w:t xml:space="preserve">Дисгормональная </w:t>
      </w:r>
      <w:r w:rsidR="004806BF" w:rsidRPr="00D01117">
        <w:rPr>
          <w:sz w:val="30"/>
          <w:szCs w:val="30"/>
        </w:rPr>
        <w:t>ЭД</w:t>
      </w:r>
      <w:r w:rsidR="00D01117" w:rsidRPr="00D01117">
        <w:rPr>
          <w:sz w:val="30"/>
          <w:szCs w:val="30"/>
        </w:rPr>
        <w:t xml:space="preserve"> </w:t>
      </w:r>
      <w:r w:rsidR="00B6176C" w:rsidRPr="00D01117">
        <w:rPr>
          <w:sz w:val="30"/>
          <w:szCs w:val="30"/>
        </w:rPr>
        <w:t>–</w:t>
      </w:r>
      <w:r w:rsidR="00905A92" w:rsidRPr="00D01117">
        <w:rPr>
          <w:sz w:val="30"/>
          <w:szCs w:val="30"/>
        </w:rPr>
        <w:t xml:space="preserve"> </w:t>
      </w:r>
      <w:r w:rsidR="00D01117" w:rsidRPr="00D01117">
        <w:rPr>
          <w:sz w:val="30"/>
          <w:szCs w:val="30"/>
        </w:rPr>
        <w:t>дисфун</w:t>
      </w:r>
      <w:r w:rsidR="00E82642">
        <w:rPr>
          <w:sz w:val="30"/>
          <w:szCs w:val="30"/>
        </w:rPr>
        <w:t>к</w:t>
      </w:r>
      <w:r w:rsidR="00D01117" w:rsidRPr="00D01117">
        <w:rPr>
          <w:sz w:val="30"/>
          <w:szCs w:val="30"/>
        </w:rPr>
        <w:t>ция, обусловленная дисгормональными нарушениями у мужчи</w:t>
      </w:r>
      <w:r w:rsidR="00E55374">
        <w:rPr>
          <w:sz w:val="30"/>
          <w:szCs w:val="30"/>
        </w:rPr>
        <w:t>н</w:t>
      </w:r>
      <w:r w:rsidR="00D01117" w:rsidRPr="00D01117">
        <w:rPr>
          <w:sz w:val="30"/>
          <w:szCs w:val="30"/>
        </w:rPr>
        <w:t xml:space="preserve"> (</w:t>
      </w:r>
      <w:r w:rsidR="00B6176C" w:rsidRPr="00D01117">
        <w:rPr>
          <w:sz w:val="30"/>
          <w:szCs w:val="30"/>
        </w:rPr>
        <w:t>гиперпролакти</w:t>
      </w:r>
      <w:r w:rsidR="00F93954">
        <w:rPr>
          <w:sz w:val="30"/>
          <w:szCs w:val="30"/>
        </w:rPr>
        <w:t>н</w:t>
      </w:r>
      <w:r w:rsidR="00B6176C" w:rsidRPr="00D01117">
        <w:rPr>
          <w:sz w:val="30"/>
          <w:szCs w:val="30"/>
        </w:rPr>
        <w:t xml:space="preserve">емия, </w:t>
      </w:r>
      <w:r w:rsidR="00F93954">
        <w:rPr>
          <w:sz w:val="30"/>
          <w:szCs w:val="30"/>
        </w:rPr>
        <w:t>приобретенный андрогенный дефицит (</w:t>
      </w:r>
      <w:r w:rsidR="00B6176C" w:rsidRPr="00D01117">
        <w:rPr>
          <w:sz w:val="30"/>
          <w:szCs w:val="30"/>
        </w:rPr>
        <w:t>возрастной</w:t>
      </w:r>
      <w:r w:rsidR="00F93954">
        <w:rPr>
          <w:sz w:val="30"/>
          <w:szCs w:val="30"/>
        </w:rPr>
        <w:t>, на фоне сопутствующей патологии), гипогонадизм (первичный, вторичный)</w:t>
      </w:r>
      <w:r w:rsidR="00A33F53">
        <w:rPr>
          <w:sz w:val="30"/>
          <w:szCs w:val="30"/>
        </w:rPr>
        <w:t>);</w:t>
      </w:r>
    </w:p>
    <w:p w:rsidR="00B11E6B" w:rsidRPr="00B11E6B" w:rsidRDefault="003F79A0" w:rsidP="00D01117">
      <w:pPr>
        <w:ind w:firstLine="720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4</w:t>
      </w:r>
      <w:r w:rsidR="00D01117" w:rsidRPr="00D01117">
        <w:rPr>
          <w:sz w:val="30"/>
          <w:szCs w:val="30"/>
        </w:rPr>
        <w:t xml:space="preserve">.5. </w:t>
      </w:r>
      <w:r w:rsidR="00B11E6B" w:rsidRPr="00D01117">
        <w:rPr>
          <w:sz w:val="30"/>
          <w:szCs w:val="30"/>
        </w:rPr>
        <w:t>Эректильная дисфункция вследствие эректильной деформации полового члена (врожденная, приобретенная</w:t>
      </w:r>
      <w:r w:rsidR="00D01117" w:rsidRPr="00D01117">
        <w:rPr>
          <w:sz w:val="30"/>
          <w:szCs w:val="30"/>
        </w:rPr>
        <w:t>,</w:t>
      </w:r>
      <w:r w:rsidR="00B11E6B" w:rsidRPr="00D01117">
        <w:rPr>
          <w:sz w:val="30"/>
          <w:szCs w:val="30"/>
        </w:rPr>
        <w:t xml:space="preserve"> фибропластическая индурация белочной оболочки полового члена (болезнь Пейрони))</w:t>
      </w:r>
      <w:r w:rsidR="00D01117" w:rsidRPr="00D01117">
        <w:rPr>
          <w:sz w:val="30"/>
          <w:szCs w:val="30"/>
        </w:rPr>
        <w:t>.</w:t>
      </w:r>
      <w:r w:rsidR="00A93B28" w:rsidRPr="00D01117">
        <w:rPr>
          <w:sz w:val="30"/>
          <w:szCs w:val="30"/>
        </w:rPr>
        <w:t xml:space="preserve">  </w:t>
      </w:r>
    </w:p>
    <w:p w:rsidR="00AA6BDD" w:rsidRPr="00C25608" w:rsidRDefault="003F79A0" w:rsidP="00AA6BDD">
      <w:pPr>
        <w:ind w:firstLine="720"/>
        <w:rPr>
          <w:sz w:val="30"/>
          <w:szCs w:val="30"/>
        </w:rPr>
      </w:pPr>
      <w:r w:rsidRPr="00EE69EB">
        <w:rPr>
          <w:sz w:val="30"/>
          <w:szCs w:val="30"/>
        </w:rPr>
        <w:t>5</w:t>
      </w:r>
      <w:r w:rsidR="00D01117">
        <w:rPr>
          <w:sz w:val="30"/>
          <w:szCs w:val="30"/>
        </w:rPr>
        <w:t xml:space="preserve">. </w:t>
      </w:r>
      <w:r w:rsidR="00C2502D">
        <w:rPr>
          <w:sz w:val="30"/>
          <w:szCs w:val="30"/>
        </w:rPr>
        <w:t>К</w:t>
      </w:r>
      <w:r w:rsidR="00AA6BDD" w:rsidRPr="00C25608">
        <w:rPr>
          <w:sz w:val="30"/>
          <w:szCs w:val="30"/>
        </w:rPr>
        <w:t>линически</w:t>
      </w:r>
      <w:r w:rsidR="00C2502D">
        <w:rPr>
          <w:sz w:val="30"/>
          <w:szCs w:val="30"/>
        </w:rPr>
        <w:t>е критери</w:t>
      </w:r>
      <w:r w:rsidR="00AA6BDD" w:rsidRPr="00C25608">
        <w:rPr>
          <w:sz w:val="30"/>
          <w:szCs w:val="30"/>
        </w:rPr>
        <w:t xml:space="preserve">и </w:t>
      </w:r>
      <w:r w:rsidR="00AD0438">
        <w:rPr>
          <w:sz w:val="30"/>
          <w:szCs w:val="30"/>
        </w:rPr>
        <w:t>ЭД</w:t>
      </w:r>
      <w:r w:rsidR="004806BF">
        <w:rPr>
          <w:sz w:val="30"/>
          <w:szCs w:val="30"/>
        </w:rPr>
        <w:t>:</w:t>
      </w:r>
    </w:p>
    <w:p w:rsidR="00AA6BDD" w:rsidRPr="00C25608" w:rsidRDefault="00C2502D" w:rsidP="00AA6BD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о</w:t>
      </w:r>
      <w:r w:rsidR="004806BF">
        <w:rPr>
          <w:sz w:val="30"/>
          <w:szCs w:val="30"/>
        </w:rPr>
        <w:t>тсутствующая или слабовыраженная тумесценция в ответ на физиологическую или фармакологическую стимуляцию, включая интракавернозное введение ваз</w:t>
      </w:r>
      <w:r w:rsidR="00D85F05">
        <w:rPr>
          <w:sz w:val="30"/>
          <w:szCs w:val="30"/>
        </w:rPr>
        <w:t>о</w:t>
      </w:r>
      <w:r w:rsidR="004806BF">
        <w:rPr>
          <w:sz w:val="30"/>
          <w:szCs w:val="30"/>
        </w:rPr>
        <w:t>активных</w:t>
      </w:r>
      <w:r w:rsidR="00D85F05">
        <w:rPr>
          <w:sz w:val="30"/>
          <w:szCs w:val="30"/>
        </w:rPr>
        <w:t xml:space="preserve"> лекарственных средств</w:t>
      </w:r>
      <w:r w:rsidR="00AA6BDD" w:rsidRPr="00C25608">
        <w:rPr>
          <w:sz w:val="30"/>
          <w:szCs w:val="30"/>
        </w:rPr>
        <w:t>;</w:t>
      </w:r>
    </w:p>
    <w:p w:rsidR="004E409B" w:rsidRDefault="004806BF" w:rsidP="00AA6BD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нормально возникающая, но кратковременная тумесценция с быстроисчезающей эрекцией</w:t>
      </w:r>
      <w:r w:rsidRPr="004E409B">
        <w:rPr>
          <w:sz w:val="30"/>
          <w:szCs w:val="30"/>
        </w:rPr>
        <w:t>;</w:t>
      </w:r>
      <w:r>
        <w:rPr>
          <w:sz w:val="30"/>
          <w:szCs w:val="30"/>
        </w:rPr>
        <w:t xml:space="preserve"> </w:t>
      </w:r>
    </w:p>
    <w:p w:rsidR="00AA6BDD" w:rsidRPr="00C25608" w:rsidRDefault="004806BF" w:rsidP="00AA6BD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эректильн</w:t>
      </w:r>
      <w:r w:rsidR="004E409B">
        <w:rPr>
          <w:sz w:val="30"/>
          <w:szCs w:val="30"/>
        </w:rPr>
        <w:t>ая</w:t>
      </w:r>
      <w:r>
        <w:rPr>
          <w:sz w:val="30"/>
          <w:szCs w:val="30"/>
        </w:rPr>
        <w:t xml:space="preserve"> деформаци</w:t>
      </w:r>
      <w:r w:rsidR="004E409B">
        <w:rPr>
          <w:sz w:val="30"/>
          <w:szCs w:val="30"/>
        </w:rPr>
        <w:t>я</w:t>
      </w:r>
      <w:r>
        <w:rPr>
          <w:sz w:val="30"/>
          <w:szCs w:val="30"/>
        </w:rPr>
        <w:t xml:space="preserve"> </w:t>
      </w:r>
      <w:r w:rsidR="004E409B">
        <w:rPr>
          <w:sz w:val="30"/>
          <w:szCs w:val="30"/>
        </w:rPr>
        <w:t>с</w:t>
      </w:r>
      <w:r>
        <w:rPr>
          <w:sz w:val="30"/>
          <w:szCs w:val="30"/>
        </w:rPr>
        <w:t xml:space="preserve"> девиацией</w:t>
      </w:r>
      <w:r w:rsidR="009855B4">
        <w:rPr>
          <w:sz w:val="30"/>
          <w:szCs w:val="30"/>
        </w:rPr>
        <w:t xml:space="preserve"> (вентральной, тыльной, латеральной)</w:t>
      </w:r>
      <w:r>
        <w:rPr>
          <w:sz w:val="30"/>
          <w:szCs w:val="30"/>
        </w:rPr>
        <w:t xml:space="preserve"> по стволу полового члена различной степени выраженности</w:t>
      </w:r>
      <w:r w:rsidR="00C2502D">
        <w:rPr>
          <w:sz w:val="30"/>
          <w:szCs w:val="30"/>
        </w:rPr>
        <w:t>.</w:t>
      </w:r>
    </w:p>
    <w:p w:rsidR="00E55374" w:rsidRPr="006B00C4" w:rsidRDefault="003F79A0" w:rsidP="00A039CC">
      <w:pPr>
        <w:tabs>
          <w:tab w:val="left" w:pos="284"/>
          <w:tab w:val="left" w:pos="990"/>
          <w:tab w:val="left" w:pos="1134"/>
        </w:tabs>
        <w:ind w:firstLine="737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6</w:t>
      </w:r>
      <w:r w:rsidR="00E55374" w:rsidRPr="009629CE">
        <w:rPr>
          <w:sz w:val="30"/>
          <w:szCs w:val="30"/>
        </w:rPr>
        <w:t>.</w:t>
      </w:r>
      <w:r w:rsidR="00E55374" w:rsidRPr="00C25608">
        <w:rPr>
          <w:sz w:val="30"/>
          <w:szCs w:val="30"/>
        </w:rPr>
        <w:t xml:space="preserve"> </w:t>
      </w:r>
      <w:r w:rsidR="00E55374" w:rsidRPr="00C35F96">
        <w:rPr>
          <w:sz w:val="30"/>
          <w:szCs w:val="30"/>
        </w:rPr>
        <w:t xml:space="preserve">Перечень обследований, необходимых для диагностики </w:t>
      </w:r>
      <w:r w:rsidR="00E55374">
        <w:rPr>
          <w:sz w:val="30"/>
          <w:szCs w:val="30"/>
        </w:rPr>
        <w:t xml:space="preserve">органической эректильной дисфункции представлен в таблице 1 </w:t>
      </w:r>
      <w:r w:rsidR="009629CE">
        <w:rPr>
          <w:sz w:val="30"/>
          <w:szCs w:val="30"/>
        </w:rPr>
        <w:t xml:space="preserve">приложения к </w:t>
      </w:r>
      <w:r w:rsidR="00E55374">
        <w:rPr>
          <w:sz w:val="30"/>
          <w:szCs w:val="30"/>
        </w:rPr>
        <w:t>настояще</w:t>
      </w:r>
      <w:r w:rsidR="009629CE">
        <w:rPr>
          <w:sz w:val="30"/>
          <w:szCs w:val="30"/>
        </w:rPr>
        <w:t>му</w:t>
      </w:r>
      <w:r w:rsidR="00E55374">
        <w:rPr>
          <w:sz w:val="30"/>
          <w:szCs w:val="30"/>
        </w:rPr>
        <w:t xml:space="preserve"> Клиническо</w:t>
      </w:r>
      <w:r w:rsidR="009629CE">
        <w:rPr>
          <w:sz w:val="30"/>
          <w:szCs w:val="30"/>
        </w:rPr>
        <w:t>му</w:t>
      </w:r>
      <w:r w:rsidR="00E55374">
        <w:rPr>
          <w:sz w:val="30"/>
          <w:szCs w:val="30"/>
        </w:rPr>
        <w:t xml:space="preserve"> протокол</w:t>
      </w:r>
      <w:r w:rsidR="009629CE">
        <w:rPr>
          <w:sz w:val="30"/>
          <w:szCs w:val="30"/>
        </w:rPr>
        <w:t>у</w:t>
      </w:r>
      <w:r w:rsidR="00E55374" w:rsidRPr="00C25608">
        <w:rPr>
          <w:sz w:val="30"/>
          <w:szCs w:val="30"/>
        </w:rPr>
        <w:t>.</w:t>
      </w:r>
      <w:r w:rsidR="00A039CC">
        <w:rPr>
          <w:sz w:val="30"/>
          <w:szCs w:val="30"/>
        </w:rPr>
        <w:t xml:space="preserve"> </w:t>
      </w:r>
    </w:p>
    <w:p w:rsidR="00AA6BDD" w:rsidRPr="00C25608" w:rsidRDefault="003F79A0" w:rsidP="00E55374">
      <w:pPr>
        <w:ind w:firstLine="720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7</w:t>
      </w:r>
      <w:r w:rsidR="00AA6BDD" w:rsidRPr="009C2F0D">
        <w:rPr>
          <w:sz w:val="30"/>
          <w:szCs w:val="30"/>
        </w:rPr>
        <w:t>.</w:t>
      </w:r>
      <w:r w:rsidR="00AA6BDD" w:rsidRPr="00C25608">
        <w:rPr>
          <w:sz w:val="30"/>
          <w:szCs w:val="30"/>
        </w:rPr>
        <w:t xml:space="preserve"> </w:t>
      </w:r>
      <w:r w:rsidR="00E55374">
        <w:rPr>
          <w:sz w:val="30"/>
          <w:szCs w:val="30"/>
        </w:rPr>
        <w:t xml:space="preserve">Наличие одного из перечисленных </w:t>
      </w:r>
      <w:r w:rsidR="00AA6BDD" w:rsidRPr="00C25608">
        <w:rPr>
          <w:sz w:val="30"/>
          <w:szCs w:val="30"/>
        </w:rPr>
        <w:t>критери</w:t>
      </w:r>
      <w:r w:rsidR="00E55374">
        <w:rPr>
          <w:sz w:val="30"/>
          <w:szCs w:val="30"/>
        </w:rPr>
        <w:t>ев</w:t>
      </w:r>
      <w:r w:rsidR="00AA6BDD" w:rsidRPr="00C25608">
        <w:rPr>
          <w:sz w:val="30"/>
          <w:szCs w:val="30"/>
        </w:rPr>
        <w:t xml:space="preserve"> </w:t>
      </w:r>
      <w:r w:rsidR="00E55374">
        <w:rPr>
          <w:sz w:val="30"/>
          <w:szCs w:val="30"/>
        </w:rPr>
        <w:t xml:space="preserve">является основанием для установления диагноза </w:t>
      </w:r>
      <w:r w:rsidR="002F5C23">
        <w:rPr>
          <w:sz w:val="30"/>
          <w:szCs w:val="30"/>
        </w:rPr>
        <w:t>органической ЭД</w:t>
      </w:r>
      <w:r w:rsidR="00AA6BDD" w:rsidRPr="00C25608">
        <w:rPr>
          <w:sz w:val="30"/>
          <w:szCs w:val="30"/>
        </w:rPr>
        <w:t>:</w:t>
      </w:r>
    </w:p>
    <w:p w:rsidR="00AA6BDD" w:rsidRPr="00C25608" w:rsidRDefault="00E55374" w:rsidP="00AA6BD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ж</w:t>
      </w:r>
      <w:r w:rsidR="002F5C23">
        <w:rPr>
          <w:sz w:val="30"/>
          <w:szCs w:val="30"/>
        </w:rPr>
        <w:t>алоб</w:t>
      </w:r>
      <w:r>
        <w:rPr>
          <w:sz w:val="30"/>
          <w:szCs w:val="30"/>
        </w:rPr>
        <w:t xml:space="preserve">ы </w:t>
      </w:r>
      <w:r w:rsidR="002F5C23">
        <w:rPr>
          <w:sz w:val="30"/>
          <w:szCs w:val="30"/>
        </w:rPr>
        <w:t>у пациента с с</w:t>
      </w:r>
      <w:r w:rsidR="000025B2">
        <w:rPr>
          <w:sz w:val="30"/>
          <w:szCs w:val="30"/>
        </w:rPr>
        <w:t xml:space="preserve">уммой баллов по шкале </w:t>
      </w:r>
      <w:r w:rsidR="00782735">
        <w:rPr>
          <w:sz w:val="30"/>
          <w:szCs w:val="30"/>
        </w:rPr>
        <w:t>Международн</w:t>
      </w:r>
      <w:r>
        <w:rPr>
          <w:sz w:val="30"/>
          <w:szCs w:val="30"/>
        </w:rPr>
        <w:t>ого</w:t>
      </w:r>
      <w:r w:rsidR="00782735">
        <w:rPr>
          <w:sz w:val="30"/>
          <w:szCs w:val="30"/>
        </w:rPr>
        <w:t xml:space="preserve"> индекс</w:t>
      </w:r>
      <w:r>
        <w:rPr>
          <w:sz w:val="30"/>
          <w:szCs w:val="30"/>
        </w:rPr>
        <w:t>а</w:t>
      </w:r>
      <w:r w:rsidR="00782735">
        <w:rPr>
          <w:sz w:val="30"/>
          <w:szCs w:val="30"/>
        </w:rPr>
        <w:t xml:space="preserve"> эректильной функции</w:t>
      </w:r>
      <w:r>
        <w:rPr>
          <w:sz w:val="30"/>
          <w:szCs w:val="30"/>
        </w:rPr>
        <w:t>-</w:t>
      </w:r>
      <w:r w:rsidR="00782735">
        <w:rPr>
          <w:sz w:val="30"/>
          <w:szCs w:val="30"/>
        </w:rPr>
        <w:t>5 (</w:t>
      </w:r>
      <w:r>
        <w:rPr>
          <w:sz w:val="30"/>
          <w:szCs w:val="30"/>
        </w:rPr>
        <w:t xml:space="preserve">далее − </w:t>
      </w:r>
      <w:r w:rsidR="00782735">
        <w:rPr>
          <w:sz w:val="30"/>
          <w:szCs w:val="30"/>
        </w:rPr>
        <w:t xml:space="preserve">МИЭФ-5) </w:t>
      </w:r>
      <w:r w:rsidR="002F5C23">
        <w:rPr>
          <w:sz w:val="30"/>
          <w:szCs w:val="30"/>
        </w:rPr>
        <w:t>мен</w:t>
      </w:r>
      <w:r>
        <w:rPr>
          <w:sz w:val="30"/>
          <w:szCs w:val="30"/>
        </w:rPr>
        <w:t>ее</w:t>
      </w:r>
      <w:r w:rsidR="002F5C23">
        <w:rPr>
          <w:sz w:val="30"/>
          <w:szCs w:val="30"/>
        </w:rPr>
        <w:t xml:space="preserve"> 20</w:t>
      </w:r>
      <w:r>
        <w:rPr>
          <w:sz w:val="30"/>
          <w:szCs w:val="30"/>
        </w:rPr>
        <w:t xml:space="preserve"> (</w:t>
      </w:r>
      <w:r w:rsidR="009629CE">
        <w:rPr>
          <w:sz w:val="30"/>
          <w:szCs w:val="30"/>
        </w:rPr>
        <w:t xml:space="preserve">таблица 2 </w:t>
      </w:r>
      <w:r>
        <w:rPr>
          <w:sz w:val="30"/>
          <w:szCs w:val="30"/>
        </w:rPr>
        <w:t>приложени</w:t>
      </w:r>
      <w:r w:rsidR="009629CE">
        <w:rPr>
          <w:sz w:val="30"/>
          <w:szCs w:val="30"/>
        </w:rPr>
        <w:t>я</w:t>
      </w:r>
      <w:r>
        <w:rPr>
          <w:sz w:val="30"/>
          <w:szCs w:val="30"/>
        </w:rPr>
        <w:t xml:space="preserve"> </w:t>
      </w:r>
      <w:r w:rsidR="009629CE">
        <w:rPr>
          <w:sz w:val="30"/>
          <w:szCs w:val="30"/>
        </w:rPr>
        <w:t xml:space="preserve">к </w:t>
      </w:r>
      <w:r>
        <w:rPr>
          <w:sz w:val="30"/>
          <w:szCs w:val="30"/>
        </w:rPr>
        <w:t>настояще</w:t>
      </w:r>
      <w:r w:rsidR="009629CE">
        <w:rPr>
          <w:sz w:val="30"/>
          <w:szCs w:val="30"/>
        </w:rPr>
        <w:t>му</w:t>
      </w:r>
      <w:r>
        <w:rPr>
          <w:sz w:val="30"/>
          <w:szCs w:val="30"/>
        </w:rPr>
        <w:t xml:space="preserve"> Клиническо</w:t>
      </w:r>
      <w:r w:rsidR="009629CE">
        <w:rPr>
          <w:sz w:val="30"/>
          <w:szCs w:val="30"/>
        </w:rPr>
        <w:t>му</w:t>
      </w:r>
      <w:r>
        <w:rPr>
          <w:sz w:val="30"/>
          <w:szCs w:val="30"/>
        </w:rPr>
        <w:t xml:space="preserve"> протокол</w:t>
      </w:r>
      <w:r w:rsidR="009629CE">
        <w:rPr>
          <w:sz w:val="30"/>
          <w:szCs w:val="30"/>
        </w:rPr>
        <w:t>у</w:t>
      </w:r>
      <w:r>
        <w:rPr>
          <w:sz w:val="30"/>
          <w:szCs w:val="30"/>
        </w:rPr>
        <w:t>)</w:t>
      </w:r>
      <w:r w:rsidR="002F5C23">
        <w:rPr>
          <w:sz w:val="30"/>
          <w:szCs w:val="30"/>
        </w:rPr>
        <w:t>;</w:t>
      </w:r>
    </w:p>
    <w:p w:rsidR="00AA6BDD" w:rsidRPr="00C25608" w:rsidRDefault="00AA6BDD" w:rsidP="00AA6BDD">
      <w:pPr>
        <w:ind w:firstLine="720"/>
        <w:jc w:val="both"/>
        <w:rPr>
          <w:sz w:val="30"/>
          <w:szCs w:val="30"/>
        </w:rPr>
      </w:pPr>
      <w:r w:rsidRPr="0072514E">
        <w:rPr>
          <w:sz w:val="30"/>
          <w:szCs w:val="30"/>
        </w:rPr>
        <w:t>признак</w:t>
      </w:r>
      <w:r w:rsidR="00E55374">
        <w:rPr>
          <w:sz w:val="30"/>
          <w:szCs w:val="30"/>
        </w:rPr>
        <w:t>и</w:t>
      </w:r>
      <w:r w:rsidRPr="00C25608">
        <w:rPr>
          <w:sz w:val="30"/>
          <w:szCs w:val="30"/>
        </w:rPr>
        <w:t xml:space="preserve"> </w:t>
      </w:r>
      <w:r w:rsidR="002F5C23">
        <w:rPr>
          <w:sz w:val="30"/>
          <w:szCs w:val="30"/>
        </w:rPr>
        <w:t>нарушения артериальной перфузии в бассейне внутренней половой артерии и артериальных сосудах полового члена</w:t>
      </w:r>
      <w:r w:rsidR="002304B8">
        <w:rPr>
          <w:sz w:val="30"/>
          <w:szCs w:val="30"/>
        </w:rPr>
        <w:t xml:space="preserve"> по данным </w:t>
      </w:r>
      <w:r w:rsidR="009629CE" w:rsidRPr="009C2F0D">
        <w:rPr>
          <w:sz w:val="30"/>
          <w:szCs w:val="30"/>
        </w:rPr>
        <w:t xml:space="preserve">ультразвукового исследования (далее – </w:t>
      </w:r>
      <w:r w:rsidR="002304B8" w:rsidRPr="009C2F0D">
        <w:rPr>
          <w:sz w:val="30"/>
          <w:szCs w:val="30"/>
        </w:rPr>
        <w:t>УЗИ</w:t>
      </w:r>
      <w:r w:rsidR="009629CE" w:rsidRPr="009C2F0D">
        <w:rPr>
          <w:sz w:val="30"/>
          <w:szCs w:val="30"/>
        </w:rPr>
        <w:t>)</w:t>
      </w:r>
      <w:r w:rsidR="00436EEF" w:rsidRPr="009C2F0D">
        <w:rPr>
          <w:sz w:val="30"/>
          <w:szCs w:val="30"/>
        </w:rPr>
        <w:t>;</w:t>
      </w:r>
    </w:p>
    <w:p w:rsidR="00A27806" w:rsidRDefault="00A27806" w:rsidP="00A27806">
      <w:pPr>
        <w:ind w:firstLine="720"/>
        <w:jc w:val="both"/>
        <w:rPr>
          <w:sz w:val="30"/>
          <w:szCs w:val="30"/>
        </w:rPr>
      </w:pPr>
      <w:r w:rsidRPr="0072514E">
        <w:rPr>
          <w:sz w:val="30"/>
          <w:szCs w:val="30"/>
        </w:rPr>
        <w:t>признак</w:t>
      </w:r>
      <w:r w:rsidR="006E32D1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="0072514E">
        <w:rPr>
          <w:sz w:val="30"/>
          <w:szCs w:val="30"/>
        </w:rPr>
        <w:t xml:space="preserve">стеноза </w:t>
      </w:r>
      <w:r w:rsidR="00E55374">
        <w:rPr>
          <w:sz w:val="30"/>
          <w:szCs w:val="30"/>
        </w:rPr>
        <w:t>и (</w:t>
      </w:r>
      <w:r w:rsidR="0072514E">
        <w:rPr>
          <w:sz w:val="30"/>
          <w:szCs w:val="30"/>
        </w:rPr>
        <w:t>или</w:t>
      </w:r>
      <w:r w:rsidR="00E55374">
        <w:rPr>
          <w:sz w:val="30"/>
          <w:szCs w:val="30"/>
        </w:rPr>
        <w:t>)</w:t>
      </w:r>
      <w:r w:rsidR="0072514E">
        <w:rPr>
          <w:sz w:val="30"/>
          <w:szCs w:val="30"/>
        </w:rPr>
        <w:t xml:space="preserve"> окклюзии</w:t>
      </w:r>
      <w:r>
        <w:rPr>
          <w:sz w:val="30"/>
          <w:szCs w:val="30"/>
        </w:rPr>
        <w:t xml:space="preserve"> артерий бассейна внутренней половой артерии по данным </w:t>
      </w:r>
      <w:r w:rsidR="00E55374">
        <w:rPr>
          <w:sz w:val="30"/>
          <w:szCs w:val="30"/>
        </w:rPr>
        <w:t xml:space="preserve">компьютерной ангиографии или </w:t>
      </w:r>
      <w:r w:rsidR="009629CE">
        <w:rPr>
          <w:sz w:val="30"/>
          <w:szCs w:val="30"/>
        </w:rPr>
        <w:t xml:space="preserve">магниторезонансной томографической </w:t>
      </w:r>
      <w:r w:rsidR="00E55374">
        <w:rPr>
          <w:sz w:val="30"/>
          <w:szCs w:val="30"/>
        </w:rPr>
        <w:t>ангиографии</w:t>
      </w:r>
      <w:r w:rsidR="009629CE">
        <w:rPr>
          <w:sz w:val="30"/>
          <w:szCs w:val="30"/>
        </w:rPr>
        <w:t xml:space="preserve"> </w:t>
      </w:r>
      <w:r w:rsidR="00E55374">
        <w:rPr>
          <w:sz w:val="30"/>
          <w:szCs w:val="30"/>
        </w:rPr>
        <w:t>артерий малого таза</w:t>
      </w:r>
      <w:r>
        <w:rPr>
          <w:sz w:val="30"/>
          <w:szCs w:val="30"/>
        </w:rPr>
        <w:t>;</w:t>
      </w:r>
    </w:p>
    <w:p w:rsidR="00AA6BDD" w:rsidRPr="00C25608" w:rsidRDefault="00436EEF" w:rsidP="00AA6BD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признак</w:t>
      </w:r>
      <w:r w:rsidR="006E32D1">
        <w:rPr>
          <w:sz w:val="30"/>
          <w:szCs w:val="30"/>
        </w:rPr>
        <w:t>и</w:t>
      </w:r>
      <w:r>
        <w:rPr>
          <w:sz w:val="30"/>
          <w:szCs w:val="30"/>
        </w:rPr>
        <w:t xml:space="preserve"> венозной утечки при нормальной артериальной перфузии в бассейне внутренней половой артерии и артериальных сосудах полового члена</w:t>
      </w:r>
      <w:r w:rsidR="002304B8">
        <w:rPr>
          <w:sz w:val="30"/>
          <w:szCs w:val="30"/>
        </w:rPr>
        <w:t xml:space="preserve"> по данным УЗИ </w:t>
      </w:r>
      <w:r w:rsidR="00E55374">
        <w:rPr>
          <w:sz w:val="30"/>
          <w:szCs w:val="30"/>
        </w:rPr>
        <w:t xml:space="preserve">сосудов </w:t>
      </w:r>
      <w:r w:rsidR="002304B8">
        <w:rPr>
          <w:sz w:val="30"/>
          <w:szCs w:val="30"/>
        </w:rPr>
        <w:t>полового члена</w:t>
      </w:r>
      <w:r w:rsidR="00A27806">
        <w:rPr>
          <w:sz w:val="30"/>
          <w:szCs w:val="30"/>
        </w:rPr>
        <w:t xml:space="preserve"> и </w:t>
      </w:r>
      <w:r w:rsidR="00E55374">
        <w:rPr>
          <w:sz w:val="30"/>
          <w:szCs w:val="30"/>
        </w:rPr>
        <w:t>кавернозографии с интракавернозным введением лекарственного средства</w:t>
      </w:r>
      <w:r w:rsidR="002304B8">
        <w:rPr>
          <w:sz w:val="30"/>
          <w:szCs w:val="30"/>
        </w:rPr>
        <w:t>;</w:t>
      </w:r>
    </w:p>
    <w:p w:rsidR="00AA6BDD" w:rsidRDefault="00436EEF" w:rsidP="00AA6BD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признак</w:t>
      </w:r>
      <w:r w:rsidR="006E32D1">
        <w:rPr>
          <w:sz w:val="30"/>
          <w:szCs w:val="30"/>
        </w:rPr>
        <w:t>и</w:t>
      </w:r>
      <w:r>
        <w:rPr>
          <w:sz w:val="30"/>
          <w:szCs w:val="30"/>
        </w:rPr>
        <w:t xml:space="preserve"> автономной урогенитальной диабетической или посттравматической нейропатии </w:t>
      </w:r>
      <w:r w:rsidR="00FB5D0A">
        <w:rPr>
          <w:sz w:val="30"/>
          <w:szCs w:val="30"/>
        </w:rPr>
        <w:t>эректильных нервов (</w:t>
      </w:r>
      <w:r>
        <w:rPr>
          <w:sz w:val="30"/>
          <w:szCs w:val="30"/>
          <w:lang w:val="en-US"/>
        </w:rPr>
        <w:t>n</w:t>
      </w:r>
      <w:r w:rsidRPr="00436EEF">
        <w:rPr>
          <w:sz w:val="30"/>
          <w:szCs w:val="30"/>
        </w:rPr>
        <w:t>.</w:t>
      </w:r>
      <w:r>
        <w:rPr>
          <w:sz w:val="30"/>
          <w:szCs w:val="30"/>
          <w:lang w:val="en-US"/>
        </w:rPr>
        <w:t>erigentes</w:t>
      </w:r>
      <w:r w:rsidR="00FB5D0A">
        <w:rPr>
          <w:sz w:val="30"/>
          <w:szCs w:val="30"/>
        </w:rPr>
        <w:t>)</w:t>
      </w:r>
      <w:r>
        <w:rPr>
          <w:sz w:val="30"/>
          <w:szCs w:val="30"/>
        </w:rPr>
        <w:t>, периферической нейропатии с явлениями аксонопатии моторных и сенсорных порций полового нерва</w:t>
      </w:r>
      <w:r w:rsidR="00567CAA">
        <w:rPr>
          <w:sz w:val="30"/>
          <w:szCs w:val="30"/>
        </w:rPr>
        <w:t xml:space="preserve"> по данным </w:t>
      </w:r>
      <w:r w:rsidR="00E55374">
        <w:rPr>
          <w:sz w:val="30"/>
          <w:szCs w:val="30"/>
        </w:rPr>
        <w:t>э</w:t>
      </w:r>
      <w:r w:rsidR="00E55374" w:rsidRPr="00E55374">
        <w:rPr>
          <w:sz w:val="30"/>
          <w:szCs w:val="30"/>
        </w:rPr>
        <w:t>лектронейромиографи</w:t>
      </w:r>
      <w:r w:rsidR="00E55374">
        <w:rPr>
          <w:sz w:val="30"/>
          <w:szCs w:val="30"/>
        </w:rPr>
        <w:t>и</w:t>
      </w:r>
      <w:r w:rsidR="00AA6BDD">
        <w:rPr>
          <w:sz w:val="30"/>
          <w:szCs w:val="30"/>
        </w:rPr>
        <w:t>;</w:t>
      </w:r>
    </w:p>
    <w:p w:rsidR="002A1D04" w:rsidRDefault="002A1D04" w:rsidP="00AA6BDD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признак</w:t>
      </w:r>
      <w:r w:rsidR="006E32D1">
        <w:rPr>
          <w:sz w:val="30"/>
          <w:szCs w:val="30"/>
        </w:rPr>
        <w:t xml:space="preserve">и </w:t>
      </w:r>
      <w:r>
        <w:rPr>
          <w:sz w:val="30"/>
          <w:szCs w:val="30"/>
        </w:rPr>
        <w:t>эректильной деформации полового члена в состоянии</w:t>
      </w:r>
      <w:r w:rsidR="007A527C">
        <w:rPr>
          <w:sz w:val="30"/>
          <w:szCs w:val="30"/>
        </w:rPr>
        <w:t xml:space="preserve"> тумесценции с </w:t>
      </w:r>
      <w:r w:rsidR="00E55374">
        <w:rPr>
          <w:sz w:val="30"/>
          <w:szCs w:val="30"/>
        </w:rPr>
        <w:t xml:space="preserve">ультразвуковой </w:t>
      </w:r>
      <w:r w:rsidR="007A527C">
        <w:rPr>
          <w:sz w:val="30"/>
          <w:szCs w:val="30"/>
        </w:rPr>
        <w:t>верификацией фибропластической трансформации (бляшки) белочной оболочки кавернозных тел;</w:t>
      </w:r>
    </w:p>
    <w:p w:rsidR="00E55374" w:rsidRDefault="00E55374" w:rsidP="00AA6BDD">
      <w:pPr>
        <w:ind w:firstLine="720"/>
        <w:jc w:val="both"/>
        <w:rPr>
          <w:sz w:val="30"/>
          <w:szCs w:val="30"/>
        </w:rPr>
      </w:pPr>
      <w:r w:rsidRPr="00D01117">
        <w:rPr>
          <w:sz w:val="30"/>
          <w:szCs w:val="30"/>
        </w:rPr>
        <w:t>дисгормональны</w:t>
      </w:r>
      <w:r>
        <w:rPr>
          <w:sz w:val="30"/>
          <w:szCs w:val="30"/>
        </w:rPr>
        <w:t>е</w:t>
      </w:r>
      <w:r w:rsidRPr="00D01117">
        <w:rPr>
          <w:sz w:val="30"/>
          <w:szCs w:val="30"/>
        </w:rPr>
        <w:t xml:space="preserve"> нарушения у мужчи</w:t>
      </w:r>
      <w:r>
        <w:rPr>
          <w:sz w:val="30"/>
          <w:szCs w:val="30"/>
        </w:rPr>
        <w:t>н</w:t>
      </w:r>
      <w:r w:rsidRPr="00D01117">
        <w:rPr>
          <w:sz w:val="30"/>
          <w:szCs w:val="30"/>
        </w:rPr>
        <w:t xml:space="preserve"> (</w:t>
      </w:r>
      <w:r>
        <w:rPr>
          <w:sz w:val="30"/>
          <w:szCs w:val="30"/>
        </w:rPr>
        <w:t>андрогенный дефицит с уровнем общего тестостерона крови менее 8 нг/мл;</w:t>
      </w:r>
      <w:r w:rsidRPr="00D01117">
        <w:rPr>
          <w:sz w:val="30"/>
          <w:szCs w:val="30"/>
        </w:rPr>
        <w:t xml:space="preserve"> гиперпролакти</w:t>
      </w:r>
      <w:r>
        <w:rPr>
          <w:sz w:val="30"/>
          <w:szCs w:val="30"/>
        </w:rPr>
        <w:t>н</w:t>
      </w:r>
      <w:r w:rsidRPr="00D01117">
        <w:rPr>
          <w:sz w:val="30"/>
          <w:szCs w:val="30"/>
        </w:rPr>
        <w:t>емия</w:t>
      </w:r>
      <w:r>
        <w:rPr>
          <w:sz w:val="30"/>
          <w:szCs w:val="30"/>
        </w:rPr>
        <w:t xml:space="preserve"> с уровнем пролактина более 15 нг/мл).</w:t>
      </w:r>
      <w:r w:rsidRPr="00D01117">
        <w:rPr>
          <w:sz w:val="30"/>
          <w:szCs w:val="30"/>
        </w:rPr>
        <w:t xml:space="preserve"> </w:t>
      </w:r>
    </w:p>
    <w:p w:rsidR="00E66F65" w:rsidRDefault="003F79A0" w:rsidP="00A849EC">
      <w:pPr>
        <w:ind w:firstLine="720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8</w:t>
      </w:r>
      <w:r w:rsidR="00AA6BDD" w:rsidRPr="009C2F0D">
        <w:rPr>
          <w:sz w:val="30"/>
          <w:szCs w:val="30"/>
        </w:rPr>
        <w:t>.</w:t>
      </w:r>
      <w:r w:rsidR="00AA6BDD" w:rsidRPr="00C25608">
        <w:rPr>
          <w:sz w:val="30"/>
          <w:szCs w:val="30"/>
        </w:rPr>
        <w:t xml:space="preserve"> </w:t>
      </w:r>
      <w:r w:rsidR="009C2F0D">
        <w:rPr>
          <w:sz w:val="30"/>
          <w:szCs w:val="30"/>
        </w:rPr>
        <w:t>С</w:t>
      </w:r>
      <w:r w:rsidR="00AA6BDD" w:rsidRPr="00C25608">
        <w:rPr>
          <w:sz w:val="30"/>
          <w:szCs w:val="30"/>
        </w:rPr>
        <w:t>тепен</w:t>
      </w:r>
      <w:r w:rsidR="006E68B6">
        <w:rPr>
          <w:sz w:val="30"/>
          <w:szCs w:val="30"/>
        </w:rPr>
        <w:t>ь</w:t>
      </w:r>
      <w:r w:rsidR="00AA6BDD" w:rsidRPr="00C25608">
        <w:rPr>
          <w:sz w:val="30"/>
          <w:szCs w:val="30"/>
        </w:rPr>
        <w:t xml:space="preserve"> тяжести </w:t>
      </w:r>
      <w:r w:rsidR="00783CA9">
        <w:rPr>
          <w:sz w:val="30"/>
          <w:szCs w:val="30"/>
        </w:rPr>
        <w:t>ЭД</w:t>
      </w:r>
      <w:r w:rsidR="00AA6BDD" w:rsidRPr="00C25608">
        <w:rPr>
          <w:sz w:val="30"/>
          <w:szCs w:val="30"/>
        </w:rPr>
        <w:t xml:space="preserve"> </w:t>
      </w:r>
      <w:r w:rsidR="006E68B6">
        <w:rPr>
          <w:sz w:val="30"/>
          <w:szCs w:val="30"/>
        </w:rPr>
        <w:t xml:space="preserve">определяют в соответствии с </w:t>
      </w:r>
      <w:r w:rsidR="00B247CA">
        <w:rPr>
          <w:sz w:val="30"/>
          <w:szCs w:val="30"/>
        </w:rPr>
        <w:t>выраженност</w:t>
      </w:r>
      <w:r w:rsidR="00A849EC">
        <w:rPr>
          <w:sz w:val="30"/>
          <w:szCs w:val="30"/>
        </w:rPr>
        <w:t xml:space="preserve">ью </w:t>
      </w:r>
      <w:r w:rsidR="00B247CA">
        <w:rPr>
          <w:sz w:val="30"/>
          <w:szCs w:val="30"/>
        </w:rPr>
        <w:t xml:space="preserve">эрекции </w:t>
      </w:r>
      <w:r w:rsidR="00A849EC">
        <w:rPr>
          <w:sz w:val="30"/>
          <w:szCs w:val="30"/>
        </w:rPr>
        <w:t xml:space="preserve">(далее − Е) </w:t>
      </w:r>
      <w:r w:rsidR="004A42F7">
        <w:rPr>
          <w:sz w:val="30"/>
          <w:szCs w:val="30"/>
        </w:rPr>
        <w:t>по шкале Юнема</w:t>
      </w:r>
      <w:r w:rsidR="00B12734">
        <w:rPr>
          <w:sz w:val="30"/>
          <w:szCs w:val="30"/>
        </w:rPr>
        <w:t xml:space="preserve"> после фармакологической пробы с интракавернозным </w:t>
      </w:r>
      <w:r w:rsidR="00B12734" w:rsidRPr="00A33F53">
        <w:rPr>
          <w:sz w:val="30"/>
          <w:szCs w:val="30"/>
        </w:rPr>
        <w:t>введением ваз</w:t>
      </w:r>
      <w:r w:rsidR="00B04CFC" w:rsidRPr="00A33F53">
        <w:rPr>
          <w:sz w:val="30"/>
          <w:szCs w:val="30"/>
        </w:rPr>
        <w:t>о</w:t>
      </w:r>
      <w:r w:rsidR="00B12734" w:rsidRPr="00A33F53">
        <w:rPr>
          <w:sz w:val="30"/>
          <w:szCs w:val="30"/>
        </w:rPr>
        <w:t xml:space="preserve">активного </w:t>
      </w:r>
      <w:r w:rsidR="00A849EC" w:rsidRPr="00A33F53">
        <w:rPr>
          <w:sz w:val="30"/>
          <w:szCs w:val="30"/>
        </w:rPr>
        <w:t>лекарственного средства</w:t>
      </w:r>
      <w:r w:rsidR="00B12734" w:rsidRPr="00A33F53">
        <w:rPr>
          <w:sz w:val="30"/>
          <w:szCs w:val="30"/>
        </w:rPr>
        <w:t xml:space="preserve"> (простагландин группы Е1 </w:t>
      </w:r>
      <w:r w:rsidR="00BF222F" w:rsidRPr="00A33F53">
        <w:rPr>
          <w:sz w:val="30"/>
          <w:szCs w:val="30"/>
        </w:rPr>
        <w:t>–</w:t>
      </w:r>
      <w:r w:rsidR="009C2F0D" w:rsidRPr="00A33F53">
        <w:rPr>
          <w:sz w:val="30"/>
          <w:szCs w:val="30"/>
        </w:rPr>
        <w:t xml:space="preserve"> </w:t>
      </w:r>
      <w:r w:rsidR="00B12734" w:rsidRPr="00A33F53">
        <w:rPr>
          <w:sz w:val="30"/>
          <w:szCs w:val="30"/>
        </w:rPr>
        <w:t>алпростадил</w:t>
      </w:r>
      <w:r w:rsidR="00BF222F" w:rsidRPr="00A33F53">
        <w:rPr>
          <w:sz w:val="30"/>
          <w:szCs w:val="30"/>
          <w:vertAlign w:val="superscript"/>
        </w:rPr>
        <w:t>1</w:t>
      </w:r>
      <w:r w:rsidR="00B12734" w:rsidRPr="00A33F53">
        <w:rPr>
          <w:sz w:val="30"/>
          <w:szCs w:val="30"/>
        </w:rPr>
        <w:t xml:space="preserve"> 10 мкг)</w:t>
      </w:r>
      <w:r w:rsidR="00AA6BDD" w:rsidRPr="00A33F53">
        <w:rPr>
          <w:sz w:val="30"/>
          <w:szCs w:val="30"/>
        </w:rPr>
        <w:t>:</w:t>
      </w:r>
    </w:p>
    <w:p w:rsidR="00E66F65" w:rsidRDefault="00E66F65" w:rsidP="002B7D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Е</w:t>
      </w:r>
      <w:r>
        <w:rPr>
          <w:sz w:val="30"/>
          <w:szCs w:val="30"/>
          <w:vertAlign w:val="subscript"/>
        </w:rPr>
        <w:t xml:space="preserve">0 </w:t>
      </w:r>
      <w:r w:rsidR="003E78E0">
        <w:rPr>
          <w:sz w:val="30"/>
          <w:szCs w:val="30"/>
        </w:rPr>
        <w:t xml:space="preserve">– полное отсутствие эрекции на введение </w:t>
      </w:r>
      <w:r w:rsidR="00A849EC">
        <w:rPr>
          <w:sz w:val="30"/>
          <w:szCs w:val="30"/>
        </w:rPr>
        <w:t>лекарственного средства</w:t>
      </w:r>
      <w:r w:rsidR="003E78E0">
        <w:rPr>
          <w:sz w:val="30"/>
          <w:szCs w:val="30"/>
        </w:rPr>
        <w:t>;</w:t>
      </w:r>
    </w:p>
    <w:p w:rsidR="00E66F65" w:rsidRDefault="00E66F65" w:rsidP="002B7DE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Е</w:t>
      </w:r>
      <w:r>
        <w:rPr>
          <w:sz w:val="30"/>
          <w:szCs w:val="30"/>
          <w:vertAlign w:val="subscript"/>
        </w:rPr>
        <w:t xml:space="preserve">1 </w:t>
      </w:r>
      <w:r w:rsidR="00F20746">
        <w:rPr>
          <w:sz w:val="30"/>
          <w:szCs w:val="30"/>
        </w:rPr>
        <w:t>–</w:t>
      </w:r>
      <w:r w:rsidR="003E78E0">
        <w:rPr>
          <w:sz w:val="30"/>
          <w:szCs w:val="30"/>
        </w:rPr>
        <w:t xml:space="preserve"> </w:t>
      </w:r>
      <w:r w:rsidR="00F20746">
        <w:rPr>
          <w:sz w:val="30"/>
          <w:szCs w:val="30"/>
        </w:rPr>
        <w:t xml:space="preserve">незначительная тумесценция полового члена на введение </w:t>
      </w:r>
      <w:r w:rsidR="00A849EC">
        <w:rPr>
          <w:sz w:val="30"/>
          <w:szCs w:val="30"/>
        </w:rPr>
        <w:t>лекарственного средства</w:t>
      </w:r>
      <w:r w:rsidR="00F20746">
        <w:rPr>
          <w:sz w:val="30"/>
          <w:szCs w:val="30"/>
        </w:rPr>
        <w:t>;</w:t>
      </w:r>
    </w:p>
    <w:p w:rsidR="00C20670" w:rsidRDefault="00E66F65" w:rsidP="00C20670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Е</w:t>
      </w:r>
      <w:r>
        <w:rPr>
          <w:sz w:val="30"/>
          <w:szCs w:val="30"/>
          <w:vertAlign w:val="subscript"/>
        </w:rPr>
        <w:t xml:space="preserve">2 </w:t>
      </w:r>
      <w:r w:rsidR="00C20670">
        <w:rPr>
          <w:sz w:val="30"/>
          <w:szCs w:val="30"/>
        </w:rPr>
        <w:t xml:space="preserve">– неполная тумесценция полового члена на введение </w:t>
      </w:r>
      <w:r w:rsidR="00A849EC">
        <w:rPr>
          <w:sz w:val="30"/>
          <w:szCs w:val="30"/>
        </w:rPr>
        <w:t>лекарственного средства</w:t>
      </w:r>
      <w:r w:rsidR="00C20670">
        <w:rPr>
          <w:sz w:val="30"/>
          <w:szCs w:val="30"/>
        </w:rPr>
        <w:t>;</w:t>
      </w:r>
    </w:p>
    <w:p w:rsidR="008739F5" w:rsidRDefault="00E66F65" w:rsidP="008739F5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Е</w:t>
      </w:r>
      <w:r>
        <w:rPr>
          <w:sz w:val="30"/>
          <w:szCs w:val="30"/>
          <w:vertAlign w:val="subscript"/>
        </w:rPr>
        <w:t xml:space="preserve">3 </w:t>
      </w:r>
      <w:r w:rsidR="00150E2D">
        <w:rPr>
          <w:sz w:val="30"/>
          <w:szCs w:val="30"/>
        </w:rPr>
        <w:t>−</w:t>
      </w:r>
      <w:r w:rsidR="00C20670">
        <w:rPr>
          <w:sz w:val="30"/>
          <w:szCs w:val="30"/>
        </w:rPr>
        <w:t xml:space="preserve"> </w:t>
      </w:r>
      <w:r w:rsidR="008739F5">
        <w:rPr>
          <w:sz w:val="30"/>
          <w:szCs w:val="30"/>
        </w:rPr>
        <w:t xml:space="preserve">полная тумесценция полового члена на введение </w:t>
      </w:r>
      <w:r w:rsidR="00A849EC">
        <w:rPr>
          <w:sz w:val="30"/>
          <w:szCs w:val="30"/>
        </w:rPr>
        <w:t>лекарственного средства</w:t>
      </w:r>
      <w:r w:rsidR="008739F5">
        <w:rPr>
          <w:sz w:val="30"/>
          <w:szCs w:val="30"/>
        </w:rPr>
        <w:t>;</w:t>
      </w:r>
    </w:p>
    <w:p w:rsidR="00E93736" w:rsidRDefault="00E66F65" w:rsidP="00E937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Е</w:t>
      </w:r>
      <w:r>
        <w:rPr>
          <w:sz w:val="30"/>
          <w:szCs w:val="30"/>
          <w:vertAlign w:val="subscript"/>
        </w:rPr>
        <w:t xml:space="preserve">4 </w:t>
      </w:r>
      <w:r w:rsidR="00E93736">
        <w:rPr>
          <w:sz w:val="30"/>
          <w:szCs w:val="30"/>
        </w:rPr>
        <w:t>–</w:t>
      </w:r>
      <w:r w:rsidR="00375C8D">
        <w:rPr>
          <w:sz w:val="30"/>
          <w:szCs w:val="30"/>
        </w:rPr>
        <w:t xml:space="preserve"> </w:t>
      </w:r>
      <w:r w:rsidR="00E93736">
        <w:rPr>
          <w:sz w:val="30"/>
          <w:szCs w:val="30"/>
        </w:rPr>
        <w:t xml:space="preserve">полуригидное состояние кавернозных тел полового члена после введения </w:t>
      </w:r>
      <w:r w:rsidR="00A849EC">
        <w:rPr>
          <w:sz w:val="30"/>
          <w:szCs w:val="30"/>
        </w:rPr>
        <w:t>лекарственного средства</w:t>
      </w:r>
      <w:r w:rsidR="00E93736">
        <w:rPr>
          <w:sz w:val="30"/>
          <w:szCs w:val="30"/>
        </w:rPr>
        <w:t>;</w:t>
      </w:r>
    </w:p>
    <w:p w:rsidR="00E93736" w:rsidRDefault="00E66F65" w:rsidP="00E937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Е</w:t>
      </w:r>
      <w:r>
        <w:rPr>
          <w:sz w:val="30"/>
          <w:szCs w:val="30"/>
          <w:vertAlign w:val="subscript"/>
        </w:rPr>
        <w:t xml:space="preserve">5 </w:t>
      </w:r>
      <w:r w:rsidR="00E93736">
        <w:rPr>
          <w:sz w:val="30"/>
          <w:szCs w:val="30"/>
        </w:rPr>
        <w:t>–</w:t>
      </w:r>
      <w:r w:rsidR="00AA6BDD" w:rsidRPr="00C25608">
        <w:rPr>
          <w:sz w:val="30"/>
          <w:szCs w:val="30"/>
        </w:rPr>
        <w:t xml:space="preserve"> </w:t>
      </w:r>
      <w:r w:rsidR="00E93736">
        <w:rPr>
          <w:sz w:val="30"/>
          <w:szCs w:val="30"/>
        </w:rPr>
        <w:t xml:space="preserve">полная ригидность кавернозных тел после введения </w:t>
      </w:r>
      <w:r w:rsidR="00A849EC">
        <w:rPr>
          <w:sz w:val="30"/>
          <w:szCs w:val="30"/>
        </w:rPr>
        <w:t>лекарственного средства</w:t>
      </w:r>
      <w:r w:rsidR="00E93736">
        <w:rPr>
          <w:sz w:val="30"/>
          <w:szCs w:val="30"/>
        </w:rPr>
        <w:t>.</w:t>
      </w:r>
    </w:p>
    <w:p w:rsidR="00A849EC" w:rsidRDefault="00150E2D" w:rsidP="00150E2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Тяжелая степень ЭД соответствует выраженности эрекции Е</w:t>
      </w:r>
      <w:r>
        <w:rPr>
          <w:sz w:val="30"/>
          <w:szCs w:val="30"/>
          <w:vertAlign w:val="subscript"/>
        </w:rPr>
        <w:t>0</w:t>
      </w:r>
      <w:r>
        <w:rPr>
          <w:sz w:val="30"/>
          <w:szCs w:val="30"/>
        </w:rPr>
        <w:t>, Е</w:t>
      </w:r>
      <w:r>
        <w:rPr>
          <w:sz w:val="30"/>
          <w:szCs w:val="30"/>
          <w:vertAlign w:val="subscript"/>
        </w:rPr>
        <w:t>1</w:t>
      </w:r>
      <w:r>
        <w:rPr>
          <w:sz w:val="30"/>
          <w:szCs w:val="30"/>
        </w:rPr>
        <w:t>, Е</w:t>
      </w:r>
      <w:r>
        <w:rPr>
          <w:sz w:val="30"/>
          <w:szCs w:val="30"/>
          <w:vertAlign w:val="subscript"/>
        </w:rPr>
        <w:t>2</w:t>
      </w:r>
      <w:r>
        <w:rPr>
          <w:sz w:val="30"/>
          <w:szCs w:val="30"/>
        </w:rPr>
        <w:t>;</w:t>
      </w:r>
    </w:p>
    <w:p w:rsidR="00150E2D" w:rsidRDefault="00150E2D" w:rsidP="00150E2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умеренная степень ЭД соответствует выраженности эрекции Е</w:t>
      </w:r>
      <w:r>
        <w:rPr>
          <w:sz w:val="30"/>
          <w:szCs w:val="30"/>
          <w:vertAlign w:val="subscript"/>
        </w:rPr>
        <w:t>3</w:t>
      </w:r>
      <w:r>
        <w:rPr>
          <w:sz w:val="30"/>
          <w:szCs w:val="30"/>
        </w:rPr>
        <w:t>;</w:t>
      </w:r>
    </w:p>
    <w:p w:rsidR="00150E2D" w:rsidRPr="00150E2D" w:rsidRDefault="00150E2D" w:rsidP="00150E2D">
      <w:pPr>
        <w:ind w:firstLine="709"/>
        <w:jc w:val="both"/>
      </w:pPr>
      <w:r>
        <w:rPr>
          <w:sz w:val="30"/>
          <w:szCs w:val="30"/>
        </w:rPr>
        <w:t>легкая степень ЭД соответствует выраженности эрекции Е</w:t>
      </w:r>
      <w:r>
        <w:rPr>
          <w:sz w:val="30"/>
          <w:szCs w:val="30"/>
          <w:vertAlign w:val="subscript"/>
        </w:rPr>
        <w:t>4</w:t>
      </w:r>
      <w:r>
        <w:rPr>
          <w:sz w:val="30"/>
          <w:szCs w:val="30"/>
        </w:rPr>
        <w:t xml:space="preserve">. </w:t>
      </w:r>
    </w:p>
    <w:p w:rsidR="009A639A" w:rsidRPr="008E570A" w:rsidRDefault="003F79A0" w:rsidP="009A639A">
      <w:pPr>
        <w:tabs>
          <w:tab w:val="left" w:pos="284"/>
          <w:tab w:val="left" w:pos="990"/>
          <w:tab w:val="left" w:pos="1134"/>
        </w:tabs>
        <w:ind w:firstLine="720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9</w:t>
      </w:r>
      <w:r w:rsidR="009C2F0D">
        <w:rPr>
          <w:sz w:val="30"/>
          <w:szCs w:val="30"/>
        </w:rPr>
        <w:t xml:space="preserve">. </w:t>
      </w:r>
      <w:r w:rsidR="00E82642">
        <w:rPr>
          <w:sz w:val="30"/>
          <w:szCs w:val="30"/>
        </w:rPr>
        <w:t>Л</w:t>
      </w:r>
      <w:r w:rsidR="009A639A" w:rsidRPr="008E570A">
        <w:rPr>
          <w:sz w:val="30"/>
          <w:szCs w:val="30"/>
        </w:rPr>
        <w:t>ечение пациент</w:t>
      </w:r>
      <w:r w:rsidR="00E82642">
        <w:rPr>
          <w:sz w:val="30"/>
          <w:szCs w:val="30"/>
        </w:rPr>
        <w:t>ов</w:t>
      </w:r>
      <w:r w:rsidR="009A639A" w:rsidRPr="008E570A">
        <w:rPr>
          <w:sz w:val="30"/>
          <w:szCs w:val="30"/>
        </w:rPr>
        <w:t xml:space="preserve"> с </w:t>
      </w:r>
      <w:r w:rsidR="00603C03">
        <w:rPr>
          <w:sz w:val="30"/>
          <w:szCs w:val="30"/>
        </w:rPr>
        <w:t xml:space="preserve">органической </w:t>
      </w:r>
      <w:r w:rsidR="008E570A" w:rsidRPr="008E570A">
        <w:rPr>
          <w:sz w:val="30"/>
          <w:szCs w:val="30"/>
        </w:rPr>
        <w:t>ЭД</w:t>
      </w:r>
      <w:r w:rsidR="009A639A" w:rsidRPr="008E570A">
        <w:rPr>
          <w:sz w:val="30"/>
          <w:szCs w:val="30"/>
        </w:rPr>
        <w:t xml:space="preserve"> включает</w:t>
      </w:r>
      <w:r w:rsidR="004119A2">
        <w:rPr>
          <w:sz w:val="30"/>
          <w:szCs w:val="30"/>
        </w:rPr>
        <w:t xml:space="preserve"> медикаментозное лечение, рекомендации по </w:t>
      </w:r>
      <w:r w:rsidR="000376DE">
        <w:rPr>
          <w:sz w:val="30"/>
          <w:szCs w:val="30"/>
        </w:rPr>
        <w:t xml:space="preserve">образу жизни </w:t>
      </w:r>
      <w:r w:rsidR="004119A2">
        <w:rPr>
          <w:sz w:val="30"/>
          <w:szCs w:val="30"/>
        </w:rPr>
        <w:t xml:space="preserve">(питание, отказ от табакокурения, злоупотребления алкоголем, нормализация массы тела, физическая активность, нормализация условий </w:t>
      </w:r>
      <w:r w:rsidR="004E409B">
        <w:rPr>
          <w:sz w:val="30"/>
          <w:szCs w:val="30"/>
        </w:rPr>
        <w:t>труда, использование вспомогательных приспособлений типа вакуумных устройств локального отрицательного давления, сдавливающих колец</w:t>
      </w:r>
      <w:r w:rsidR="004119A2">
        <w:rPr>
          <w:sz w:val="30"/>
          <w:szCs w:val="30"/>
        </w:rPr>
        <w:t>)</w:t>
      </w:r>
      <w:r w:rsidR="000376DE">
        <w:rPr>
          <w:sz w:val="30"/>
          <w:szCs w:val="30"/>
        </w:rPr>
        <w:t>, а также хирургическую коррекцию</w:t>
      </w:r>
      <w:r w:rsidR="00603C03">
        <w:rPr>
          <w:sz w:val="30"/>
          <w:szCs w:val="30"/>
        </w:rPr>
        <w:t xml:space="preserve">. </w:t>
      </w:r>
    </w:p>
    <w:p w:rsidR="00946185" w:rsidRDefault="009C2F0D" w:rsidP="009A639A">
      <w:pPr>
        <w:ind w:firstLine="720"/>
        <w:jc w:val="both"/>
        <w:rPr>
          <w:sz w:val="30"/>
          <w:szCs w:val="30"/>
        </w:rPr>
      </w:pPr>
      <w:r w:rsidRPr="00481E80">
        <w:rPr>
          <w:sz w:val="30"/>
          <w:szCs w:val="30"/>
        </w:rPr>
        <w:t>1</w:t>
      </w:r>
      <w:r w:rsidR="003F79A0" w:rsidRPr="003F79A0">
        <w:rPr>
          <w:sz w:val="30"/>
          <w:szCs w:val="30"/>
        </w:rPr>
        <w:t>0</w:t>
      </w:r>
      <w:r w:rsidR="00EF3052" w:rsidRPr="00481E80">
        <w:rPr>
          <w:sz w:val="30"/>
          <w:szCs w:val="30"/>
        </w:rPr>
        <w:t>.</w:t>
      </w:r>
      <w:r w:rsidR="009A639A" w:rsidRPr="008E570A">
        <w:rPr>
          <w:sz w:val="30"/>
          <w:szCs w:val="30"/>
        </w:rPr>
        <w:t xml:space="preserve"> </w:t>
      </w:r>
      <w:r w:rsidR="001A652D">
        <w:rPr>
          <w:sz w:val="30"/>
          <w:szCs w:val="30"/>
          <w:lang w:val="en-US"/>
        </w:rPr>
        <w:t>I</w:t>
      </w:r>
      <w:r w:rsidR="001A652D">
        <w:rPr>
          <w:sz w:val="30"/>
          <w:szCs w:val="30"/>
        </w:rPr>
        <w:t xml:space="preserve"> линия </w:t>
      </w:r>
      <w:r w:rsidR="00481E80">
        <w:rPr>
          <w:sz w:val="30"/>
          <w:szCs w:val="30"/>
        </w:rPr>
        <w:t xml:space="preserve">− </w:t>
      </w:r>
      <w:r w:rsidR="009A639A" w:rsidRPr="008E570A">
        <w:rPr>
          <w:sz w:val="30"/>
          <w:szCs w:val="30"/>
        </w:rPr>
        <w:t>медикаментозн</w:t>
      </w:r>
      <w:r w:rsidR="004119A2">
        <w:rPr>
          <w:sz w:val="30"/>
          <w:szCs w:val="30"/>
        </w:rPr>
        <w:t>ое лечени</w:t>
      </w:r>
      <w:r w:rsidR="001A652D">
        <w:rPr>
          <w:sz w:val="30"/>
          <w:szCs w:val="30"/>
        </w:rPr>
        <w:t>е</w:t>
      </w:r>
      <w:r w:rsidR="00603C03">
        <w:rPr>
          <w:sz w:val="30"/>
          <w:szCs w:val="30"/>
        </w:rPr>
        <w:t xml:space="preserve"> орг</w:t>
      </w:r>
      <w:r w:rsidR="001A652D">
        <w:rPr>
          <w:sz w:val="30"/>
          <w:szCs w:val="30"/>
        </w:rPr>
        <w:t>а</w:t>
      </w:r>
      <w:r w:rsidR="00603C03">
        <w:rPr>
          <w:sz w:val="30"/>
          <w:szCs w:val="30"/>
        </w:rPr>
        <w:t>нической ЭД</w:t>
      </w:r>
      <w:r w:rsidR="00946185">
        <w:rPr>
          <w:sz w:val="30"/>
          <w:szCs w:val="30"/>
        </w:rPr>
        <w:t xml:space="preserve"> </w:t>
      </w:r>
      <w:r w:rsidR="00481E80">
        <w:rPr>
          <w:sz w:val="30"/>
          <w:szCs w:val="30"/>
        </w:rPr>
        <w:t>(</w:t>
      </w:r>
      <w:r w:rsidR="00946185">
        <w:rPr>
          <w:sz w:val="30"/>
          <w:szCs w:val="30"/>
        </w:rPr>
        <w:t>ингибитор</w:t>
      </w:r>
      <w:r w:rsidR="004119A2">
        <w:rPr>
          <w:sz w:val="30"/>
          <w:szCs w:val="30"/>
        </w:rPr>
        <w:t>ы</w:t>
      </w:r>
      <w:r w:rsidR="00946185">
        <w:rPr>
          <w:sz w:val="30"/>
          <w:szCs w:val="30"/>
        </w:rPr>
        <w:t xml:space="preserve"> фос</w:t>
      </w:r>
      <w:r w:rsidR="00F93954">
        <w:rPr>
          <w:sz w:val="30"/>
          <w:szCs w:val="30"/>
        </w:rPr>
        <w:t>ф</w:t>
      </w:r>
      <w:r w:rsidR="00946185">
        <w:rPr>
          <w:sz w:val="30"/>
          <w:szCs w:val="30"/>
        </w:rPr>
        <w:t xml:space="preserve">одиэстеразы </w:t>
      </w:r>
      <w:r w:rsidR="00946185">
        <w:rPr>
          <w:sz w:val="30"/>
          <w:szCs w:val="30"/>
          <w:lang w:val="en-US"/>
        </w:rPr>
        <w:t>V</w:t>
      </w:r>
      <w:r w:rsidR="00946185">
        <w:rPr>
          <w:sz w:val="30"/>
          <w:szCs w:val="30"/>
        </w:rPr>
        <w:t xml:space="preserve"> типа</w:t>
      </w:r>
      <w:r w:rsidR="00481E80">
        <w:rPr>
          <w:sz w:val="30"/>
          <w:szCs w:val="30"/>
        </w:rPr>
        <w:t xml:space="preserve">, </w:t>
      </w:r>
      <w:r w:rsidR="00946185">
        <w:rPr>
          <w:sz w:val="30"/>
          <w:szCs w:val="30"/>
        </w:rPr>
        <w:t>длительн</w:t>
      </w:r>
      <w:r w:rsidR="0099669B">
        <w:rPr>
          <w:sz w:val="30"/>
          <w:szCs w:val="30"/>
        </w:rPr>
        <w:t>ый</w:t>
      </w:r>
      <w:r w:rsidR="00946185">
        <w:rPr>
          <w:sz w:val="30"/>
          <w:szCs w:val="30"/>
        </w:rPr>
        <w:t xml:space="preserve"> прием до 24 недель</w:t>
      </w:r>
      <w:r w:rsidR="00DA69B7">
        <w:rPr>
          <w:sz w:val="30"/>
          <w:szCs w:val="30"/>
        </w:rPr>
        <w:t xml:space="preserve"> или в постоянном режиме</w:t>
      </w:r>
      <w:r w:rsidR="00603C03">
        <w:rPr>
          <w:sz w:val="30"/>
          <w:szCs w:val="30"/>
        </w:rPr>
        <w:t>)</w:t>
      </w:r>
      <w:r w:rsidR="00986EC8">
        <w:rPr>
          <w:sz w:val="30"/>
          <w:szCs w:val="30"/>
        </w:rPr>
        <w:t xml:space="preserve">; </w:t>
      </w:r>
    </w:p>
    <w:p w:rsidR="00946185" w:rsidRDefault="00603C03" w:rsidP="004119A2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r w:rsidR="00946185">
        <w:rPr>
          <w:sz w:val="30"/>
          <w:szCs w:val="30"/>
        </w:rPr>
        <w:t xml:space="preserve">илденафил </w:t>
      </w:r>
      <w:r>
        <w:rPr>
          <w:sz w:val="30"/>
          <w:szCs w:val="30"/>
        </w:rPr>
        <w:t xml:space="preserve">(таблетки </w:t>
      </w:r>
      <w:r w:rsidR="00946185">
        <w:rPr>
          <w:sz w:val="30"/>
          <w:szCs w:val="30"/>
        </w:rPr>
        <w:t>50, 100 мг</w:t>
      </w:r>
      <w:r>
        <w:rPr>
          <w:sz w:val="30"/>
          <w:szCs w:val="30"/>
        </w:rPr>
        <w:t>) −</w:t>
      </w:r>
      <w:r w:rsidR="00946185">
        <w:rPr>
          <w:sz w:val="30"/>
          <w:szCs w:val="30"/>
        </w:rPr>
        <w:t xml:space="preserve"> начальная рекомендуемая доза 50 мг </w:t>
      </w:r>
      <w:r>
        <w:rPr>
          <w:sz w:val="30"/>
          <w:szCs w:val="30"/>
        </w:rPr>
        <w:t xml:space="preserve">в сутки внутрь </w:t>
      </w:r>
      <w:r w:rsidR="00946185">
        <w:rPr>
          <w:sz w:val="30"/>
          <w:szCs w:val="30"/>
        </w:rPr>
        <w:t xml:space="preserve">с </w:t>
      </w:r>
      <w:r w:rsidR="00E34376">
        <w:rPr>
          <w:sz w:val="30"/>
          <w:szCs w:val="30"/>
        </w:rPr>
        <w:t>увеличением</w:t>
      </w:r>
      <w:r w:rsidR="00946185">
        <w:rPr>
          <w:sz w:val="30"/>
          <w:szCs w:val="30"/>
        </w:rPr>
        <w:t xml:space="preserve"> дозы до 100 мг</w:t>
      </w:r>
      <w:r>
        <w:rPr>
          <w:sz w:val="30"/>
          <w:szCs w:val="30"/>
        </w:rPr>
        <w:t xml:space="preserve"> в сутки</w:t>
      </w:r>
      <w:r w:rsidR="00946185">
        <w:rPr>
          <w:sz w:val="30"/>
          <w:szCs w:val="30"/>
        </w:rPr>
        <w:t xml:space="preserve">; </w:t>
      </w:r>
    </w:p>
    <w:p w:rsidR="00946185" w:rsidRDefault="00603C03" w:rsidP="001E645D">
      <w:pPr>
        <w:ind w:left="633"/>
        <w:jc w:val="both"/>
        <w:rPr>
          <w:sz w:val="30"/>
          <w:szCs w:val="30"/>
        </w:rPr>
      </w:pPr>
      <w:r>
        <w:rPr>
          <w:sz w:val="30"/>
          <w:szCs w:val="30"/>
        </w:rPr>
        <w:t>т</w:t>
      </w:r>
      <w:r w:rsidR="00946185">
        <w:rPr>
          <w:sz w:val="30"/>
          <w:szCs w:val="30"/>
        </w:rPr>
        <w:t xml:space="preserve">адалафил </w:t>
      </w:r>
      <w:r>
        <w:rPr>
          <w:sz w:val="30"/>
          <w:szCs w:val="30"/>
        </w:rPr>
        <w:t xml:space="preserve">(таблетки </w:t>
      </w:r>
      <w:r w:rsidR="00946185" w:rsidRPr="00603C03">
        <w:rPr>
          <w:sz w:val="30"/>
          <w:szCs w:val="30"/>
        </w:rPr>
        <w:t>20 мг</w:t>
      </w:r>
      <w:r>
        <w:rPr>
          <w:sz w:val="30"/>
          <w:szCs w:val="30"/>
        </w:rPr>
        <w:t>)</w:t>
      </w:r>
      <w:r w:rsidR="00E42DF3">
        <w:rPr>
          <w:sz w:val="30"/>
          <w:szCs w:val="30"/>
        </w:rPr>
        <w:t xml:space="preserve"> −</w:t>
      </w:r>
      <w:r w:rsidR="00946185">
        <w:rPr>
          <w:sz w:val="30"/>
          <w:szCs w:val="30"/>
        </w:rPr>
        <w:t xml:space="preserve"> начальная рекомендуемая доза 10 мг</w:t>
      </w:r>
      <w:r w:rsidR="00E42DF3">
        <w:rPr>
          <w:sz w:val="30"/>
          <w:szCs w:val="30"/>
        </w:rPr>
        <w:t xml:space="preserve"> в сутки внутрь</w:t>
      </w:r>
      <w:r w:rsidR="00946185">
        <w:rPr>
          <w:sz w:val="30"/>
          <w:szCs w:val="30"/>
        </w:rPr>
        <w:t>;</w:t>
      </w:r>
    </w:p>
    <w:p w:rsidR="00544526" w:rsidRDefault="00946185" w:rsidP="001E645D">
      <w:pPr>
        <w:ind w:left="633"/>
        <w:jc w:val="both"/>
        <w:rPr>
          <w:sz w:val="30"/>
          <w:szCs w:val="30"/>
        </w:rPr>
      </w:pPr>
      <w:r w:rsidRPr="00286DFB">
        <w:rPr>
          <w:sz w:val="30"/>
          <w:szCs w:val="30"/>
        </w:rPr>
        <w:t>Варденафил 5, 10, 20 мг, начальная рекомендуемая доза 10 мг.</w:t>
      </w:r>
    </w:p>
    <w:p w:rsidR="00544526" w:rsidRDefault="00544526" w:rsidP="00E42DF3">
      <w:pPr>
        <w:ind w:firstLine="633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Показания к </w:t>
      </w:r>
      <w:r w:rsidR="00E42DF3">
        <w:rPr>
          <w:sz w:val="30"/>
          <w:szCs w:val="30"/>
        </w:rPr>
        <w:t xml:space="preserve">назначению </w:t>
      </w:r>
      <w:r>
        <w:rPr>
          <w:sz w:val="30"/>
          <w:szCs w:val="30"/>
          <w:lang w:val="en-US"/>
        </w:rPr>
        <w:t>I</w:t>
      </w:r>
      <w:r>
        <w:rPr>
          <w:sz w:val="30"/>
          <w:szCs w:val="30"/>
        </w:rPr>
        <w:t xml:space="preserve"> линии:</w:t>
      </w:r>
    </w:p>
    <w:p w:rsidR="007736F9" w:rsidRPr="006115F4" w:rsidRDefault="004119A2" w:rsidP="004119A2">
      <w:pPr>
        <w:ind w:firstLine="708"/>
        <w:jc w:val="both"/>
        <w:rPr>
          <w:sz w:val="30"/>
          <w:szCs w:val="30"/>
        </w:rPr>
      </w:pPr>
      <w:r w:rsidRPr="006115F4">
        <w:rPr>
          <w:sz w:val="30"/>
          <w:szCs w:val="30"/>
        </w:rPr>
        <w:t>о</w:t>
      </w:r>
      <w:r w:rsidR="00544526" w:rsidRPr="006115F4">
        <w:rPr>
          <w:sz w:val="30"/>
          <w:szCs w:val="30"/>
        </w:rPr>
        <w:t xml:space="preserve">рганическая </w:t>
      </w:r>
      <w:r w:rsidR="008A3AF8" w:rsidRPr="006115F4">
        <w:rPr>
          <w:sz w:val="30"/>
          <w:szCs w:val="30"/>
        </w:rPr>
        <w:t xml:space="preserve">васкулогенная форма </w:t>
      </w:r>
      <w:r w:rsidR="00544526" w:rsidRPr="006115F4">
        <w:rPr>
          <w:sz w:val="30"/>
          <w:szCs w:val="30"/>
        </w:rPr>
        <w:t xml:space="preserve">ЭД </w:t>
      </w:r>
      <w:r w:rsidR="008A3AF8" w:rsidRPr="006115F4">
        <w:rPr>
          <w:sz w:val="30"/>
          <w:szCs w:val="30"/>
        </w:rPr>
        <w:t>у пациентов с признаками хронической артериальной недостаточности в басс</w:t>
      </w:r>
      <w:r w:rsidR="007736F9" w:rsidRPr="006115F4">
        <w:rPr>
          <w:sz w:val="30"/>
          <w:szCs w:val="30"/>
        </w:rPr>
        <w:t>ейне внутренней половой артерии</w:t>
      </w:r>
      <w:r w:rsidR="006115F4" w:rsidRPr="006115F4">
        <w:rPr>
          <w:sz w:val="30"/>
          <w:szCs w:val="30"/>
        </w:rPr>
        <w:t xml:space="preserve"> и</w:t>
      </w:r>
      <w:r w:rsidR="00E42DF3" w:rsidRPr="006115F4">
        <w:rPr>
          <w:sz w:val="30"/>
          <w:szCs w:val="30"/>
        </w:rPr>
        <w:t xml:space="preserve"> </w:t>
      </w:r>
      <w:r w:rsidR="008A3AF8" w:rsidRPr="006115F4">
        <w:rPr>
          <w:sz w:val="30"/>
          <w:szCs w:val="30"/>
        </w:rPr>
        <w:t>при «венозной утечке» без признаков нарушения артериальной перфузии</w:t>
      </w:r>
      <w:r w:rsidR="007736F9" w:rsidRPr="006115F4">
        <w:rPr>
          <w:sz w:val="30"/>
          <w:szCs w:val="30"/>
        </w:rPr>
        <w:t>;</w:t>
      </w:r>
    </w:p>
    <w:p w:rsidR="005810AA" w:rsidRPr="006115F4" w:rsidRDefault="005810AA" w:rsidP="004119A2">
      <w:pPr>
        <w:ind w:firstLine="708"/>
        <w:jc w:val="both"/>
        <w:rPr>
          <w:sz w:val="30"/>
          <w:szCs w:val="30"/>
        </w:rPr>
      </w:pPr>
      <w:r w:rsidRPr="006115F4">
        <w:rPr>
          <w:sz w:val="30"/>
          <w:szCs w:val="30"/>
        </w:rPr>
        <w:t>нейрогенн</w:t>
      </w:r>
      <w:r w:rsidR="004119A2" w:rsidRPr="006115F4">
        <w:rPr>
          <w:sz w:val="30"/>
          <w:szCs w:val="30"/>
        </w:rPr>
        <w:t>ая</w:t>
      </w:r>
      <w:r w:rsidRPr="006115F4">
        <w:rPr>
          <w:sz w:val="30"/>
          <w:szCs w:val="30"/>
        </w:rPr>
        <w:t xml:space="preserve"> и смешанн</w:t>
      </w:r>
      <w:r w:rsidR="004119A2" w:rsidRPr="006115F4">
        <w:rPr>
          <w:sz w:val="30"/>
          <w:szCs w:val="30"/>
        </w:rPr>
        <w:t>ая</w:t>
      </w:r>
      <w:r w:rsidRPr="006115F4">
        <w:rPr>
          <w:sz w:val="30"/>
          <w:szCs w:val="30"/>
        </w:rPr>
        <w:t xml:space="preserve"> форм</w:t>
      </w:r>
      <w:r w:rsidR="004119A2" w:rsidRPr="006115F4">
        <w:rPr>
          <w:sz w:val="30"/>
          <w:szCs w:val="30"/>
        </w:rPr>
        <w:t>ы</w:t>
      </w:r>
      <w:r w:rsidRPr="006115F4">
        <w:rPr>
          <w:sz w:val="30"/>
          <w:szCs w:val="30"/>
        </w:rPr>
        <w:t xml:space="preserve"> ЭД без выраженных признаков автономной и периферической нейропатии;</w:t>
      </w:r>
    </w:p>
    <w:p w:rsidR="00950000" w:rsidRPr="006115F4" w:rsidRDefault="007736F9" w:rsidP="004119A2">
      <w:pPr>
        <w:ind w:firstLine="708"/>
        <w:jc w:val="both"/>
        <w:rPr>
          <w:sz w:val="30"/>
          <w:szCs w:val="30"/>
        </w:rPr>
      </w:pPr>
      <w:r w:rsidRPr="006115F4">
        <w:rPr>
          <w:sz w:val="30"/>
          <w:szCs w:val="30"/>
        </w:rPr>
        <w:t>дисгормональн</w:t>
      </w:r>
      <w:r w:rsidR="004119A2" w:rsidRPr="006115F4">
        <w:rPr>
          <w:sz w:val="30"/>
          <w:szCs w:val="30"/>
        </w:rPr>
        <w:t>ая</w:t>
      </w:r>
      <w:r w:rsidRPr="006115F4">
        <w:rPr>
          <w:sz w:val="30"/>
          <w:szCs w:val="30"/>
        </w:rPr>
        <w:t xml:space="preserve"> форм</w:t>
      </w:r>
      <w:r w:rsidR="004119A2" w:rsidRPr="006115F4">
        <w:rPr>
          <w:sz w:val="30"/>
          <w:szCs w:val="30"/>
        </w:rPr>
        <w:t>а</w:t>
      </w:r>
      <w:r w:rsidRPr="006115F4">
        <w:rPr>
          <w:sz w:val="30"/>
          <w:szCs w:val="30"/>
        </w:rPr>
        <w:t xml:space="preserve"> </w:t>
      </w:r>
      <w:r w:rsidR="005810AA" w:rsidRPr="006115F4">
        <w:rPr>
          <w:sz w:val="30"/>
          <w:szCs w:val="30"/>
        </w:rPr>
        <w:t xml:space="preserve">ЭД </w:t>
      </w:r>
      <w:r w:rsidR="006115F4" w:rsidRPr="006115F4">
        <w:rPr>
          <w:sz w:val="30"/>
          <w:szCs w:val="30"/>
        </w:rPr>
        <w:t>(ингибиторы фос</w:t>
      </w:r>
      <w:r w:rsidR="00F93954">
        <w:rPr>
          <w:sz w:val="30"/>
          <w:szCs w:val="30"/>
        </w:rPr>
        <w:t>ф</w:t>
      </w:r>
      <w:r w:rsidR="006115F4" w:rsidRPr="006115F4">
        <w:rPr>
          <w:sz w:val="30"/>
          <w:szCs w:val="30"/>
        </w:rPr>
        <w:t xml:space="preserve">одиэстеразы </w:t>
      </w:r>
      <w:r w:rsidR="006115F4" w:rsidRPr="006115F4">
        <w:rPr>
          <w:sz w:val="30"/>
          <w:szCs w:val="30"/>
          <w:lang w:val="en-US"/>
        </w:rPr>
        <w:t>V</w:t>
      </w:r>
      <w:r w:rsidR="006115F4" w:rsidRPr="006115F4">
        <w:rPr>
          <w:sz w:val="30"/>
          <w:szCs w:val="30"/>
        </w:rPr>
        <w:t xml:space="preserve"> типа назначают </w:t>
      </w:r>
      <w:r w:rsidR="008A3AF8" w:rsidRPr="006115F4">
        <w:rPr>
          <w:sz w:val="30"/>
          <w:szCs w:val="30"/>
        </w:rPr>
        <w:t xml:space="preserve">в комбинации с </w:t>
      </w:r>
      <w:r w:rsidR="00F93954">
        <w:rPr>
          <w:sz w:val="30"/>
          <w:szCs w:val="30"/>
        </w:rPr>
        <w:t>заместительной гормональной терапией (</w:t>
      </w:r>
      <w:r w:rsidR="006115F4" w:rsidRPr="006115F4">
        <w:rPr>
          <w:sz w:val="30"/>
          <w:szCs w:val="30"/>
        </w:rPr>
        <w:t>андроген</w:t>
      </w:r>
      <w:r w:rsidR="00F93954">
        <w:rPr>
          <w:sz w:val="30"/>
          <w:szCs w:val="30"/>
        </w:rPr>
        <w:t>ами)</w:t>
      </w:r>
      <w:r w:rsidR="006115F4" w:rsidRPr="006115F4">
        <w:rPr>
          <w:sz w:val="30"/>
          <w:szCs w:val="30"/>
        </w:rPr>
        <w:t>)</w:t>
      </w:r>
      <w:r w:rsidR="00950000" w:rsidRPr="006115F4">
        <w:rPr>
          <w:sz w:val="30"/>
          <w:szCs w:val="30"/>
        </w:rPr>
        <w:t>.</w:t>
      </w:r>
    </w:p>
    <w:p w:rsidR="00557D8B" w:rsidRDefault="003F79A0" w:rsidP="00951FC4">
      <w:pPr>
        <w:ind w:firstLine="709"/>
        <w:jc w:val="both"/>
        <w:rPr>
          <w:sz w:val="30"/>
          <w:szCs w:val="30"/>
        </w:rPr>
      </w:pPr>
      <w:r w:rsidRPr="003F79A0">
        <w:rPr>
          <w:sz w:val="30"/>
          <w:szCs w:val="30"/>
        </w:rPr>
        <w:t>11</w:t>
      </w:r>
      <w:r w:rsidR="00951FC4" w:rsidRPr="00481E80">
        <w:rPr>
          <w:sz w:val="30"/>
          <w:szCs w:val="30"/>
        </w:rPr>
        <w:t>.</w:t>
      </w:r>
      <w:r w:rsidR="00951FC4">
        <w:rPr>
          <w:sz w:val="30"/>
          <w:szCs w:val="30"/>
        </w:rPr>
        <w:t xml:space="preserve"> </w:t>
      </w:r>
      <w:r w:rsidR="00557D8B" w:rsidRPr="00080129">
        <w:rPr>
          <w:sz w:val="30"/>
          <w:szCs w:val="30"/>
          <w:lang w:val="en-US"/>
        </w:rPr>
        <w:t>II</w:t>
      </w:r>
      <w:r w:rsidR="00557D8B" w:rsidRPr="00080129">
        <w:rPr>
          <w:sz w:val="30"/>
          <w:szCs w:val="30"/>
        </w:rPr>
        <w:t xml:space="preserve"> л</w:t>
      </w:r>
      <w:r w:rsidR="00080129">
        <w:rPr>
          <w:sz w:val="30"/>
          <w:szCs w:val="30"/>
        </w:rPr>
        <w:t xml:space="preserve">иния </w:t>
      </w:r>
      <w:r w:rsidR="006115F4">
        <w:rPr>
          <w:sz w:val="30"/>
          <w:szCs w:val="30"/>
        </w:rPr>
        <w:t xml:space="preserve">− </w:t>
      </w:r>
      <w:r w:rsidR="00080129" w:rsidRPr="00A33F53">
        <w:rPr>
          <w:sz w:val="30"/>
          <w:szCs w:val="30"/>
        </w:rPr>
        <w:t>интракавернозн</w:t>
      </w:r>
      <w:r w:rsidR="00951FC4" w:rsidRPr="00A33F53">
        <w:rPr>
          <w:sz w:val="30"/>
          <w:szCs w:val="30"/>
        </w:rPr>
        <w:t>ое</w:t>
      </w:r>
      <w:r w:rsidR="00080129" w:rsidRPr="00A33F53">
        <w:rPr>
          <w:sz w:val="30"/>
          <w:szCs w:val="30"/>
        </w:rPr>
        <w:t xml:space="preserve"> (внутриуретральным) </w:t>
      </w:r>
      <w:r w:rsidR="00557D8B" w:rsidRPr="00A33F53">
        <w:rPr>
          <w:sz w:val="30"/>
          <w:szCs w:val="30"/>
        </w:rPr>
        <w:t>ведение простагландинов группы Е1 (алпростадил</w:t>
      </w:r>
      <w:r w:rsidR="00BF222F" w:rsidRPr="00A33F53">
        <w:rPr>
          <w:sz w:val="30"/>
          <w:szCs w:val="30"/>
          <w:vertAlign w:val="superscript"/>
        </w:rPr>
        <w:t>1</w:t>
      </w:r>
      <w:r w:rsidR="00557D8B" w:rsidRPr="00A33F53">
        <w:rPr>
          <w:sz w:val="30"/>
          <w:szCs w:val="30"/>
        </w:rPr>
        <w:t xml:space="preserve"> 5-20</w:t>
      </w:r>
      <w:r w:rsidR="00557D8B" w:rsidRPr="00080129">
        <w:rPr>
          <w:sz w:val="30"/>
          <w:szCs w:val="30"/>
        </w:rPr>
        <w:t xml:space="preserve"> мкг</w:t>
      </w:r>
      <w:r w:rsidR="00652934">
        <w:rPr>
          <w:sz w:val="30"/>
          <w:szCs w:val="30"/>
        </w:rPr>
        <w:t xml:space="preserve"> 1 раз в сутки</w:t>
      </w:r>
      <w:r w:rsidR="00557D8B" w:rsidRPr="00080129">
        <w:rPr>
          <w:sz w:val="30"/>
          <w:szCs w:val="30"/>
        </w:rPr>
        <w:t>)</w:t>
      </w:r>
      <w:r w:rsidR="00821273">
        <w:rPr>
          <w:sz w:val="30"/>
          <w:szCs w:val="30"/>
        </w:rPr>
        <w:t>.</w:t>
      </w:r>
      <w:r w:rsidR="00080129" w:rsidRPr="00080129">
        <w:rPr>
          <w:sz w:val="30"/>
          <w:szCs w:val="30"/>
        </w:rPr>
        <w:t xml:space="preserve"> </w:t>
      </w:r>
    </w:p>
    <w:p w:rsidR="00821273" w:rsidRDefault="00950000" w:rsidP="00821273">
      <w:pPr>
        <w:ind w:left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Показания к </w:t>
      </w:r>
      <w:r w:rsidR="00481E80">
        <w:rPr>
          <w:sz w:val="30"/>
          <w:szCs w:val="30"/>
        </w:rPr>
        <w:t xml:space="preserve">назначению </w:t>
      </w:r>
      <w:r>
        <w:rPr>
          <w:sz w:val="30"/>
          <w:szCs w:val="30"/>
          <w:lang w:val="en-US"/>
        </w:rPr>
        <w:t>II</w:t>
      </w:r>
      <w:r w:rsidRPr="00950000">
        <w:rPr>
          <w:sz w:val="30"/>
          <w:szCs w:val="30"/>
        </w:rPr>
        <w:t xml:space="preserve"> </w:t>
      </w:r>
      <w:r>
        <w:rPr>
          <w:sz w:val="30"/>
          <w:szCs w:val="30"/>
        </w:rPr>
        <w:t>линии</w:t>
      </w:r>
      <w:r w:rsidR="00481E80">
        <w:rPr>
          <w:sz w:val="30"/>
          <w:szCs w:val="30"/>
        </w:rPr>
        <w:t xml:space="preserve"> лечения</w:t>
      </w:r>
      <w:r w:rsidR="00821273">
        <w:rPr>
          <w:sz w:val="30"/>
          <w:szCs w:val="30"/>
        </w:rPr>
        <w:t xml:space="preserve">: </w:t>
      </w:r>
    </w:p>
    <w:p w:rsidR="00951FC4" w:rsidRDefault="00EC2DB3" w:rsidP="00821273">
      <w:pPr>
        <w:ind w:left="720"/>
        <w:jc w:val="both"/>
        <w:rPr>
          <w:sz w:val="30"/>
          <w:szCs w:val="30"/>
        </w:rPr>
      </w:pPr>
      <w:r>
        <w:rPr>
          <w:sz w:val="30"/>
          <w:szCs w:val="30"/>
        </w:rPr>
        <w:t>васкулогенная</w:t>
      </w:r>
      <w:r w:rsidR="00951FC4">
        <w:rPr>
          <w:sz w:val="30"/>
          <w:szCs w:val="30"/>
        </w:rPr>
        <w:t xml:space="preserve"> ЭД; </w:t>
      </w:r>
    </w:p>
    <w:p w:rsidR="00951FC4" w:rsidRDefault="00EC2DB3" w:rsidP="00821273">
      <w:pPr>
        <w:ind w:left="720"/>
        <w:jc w:val="both"/>
        <w:rPr>
          <w:sz w:val="30"/>
          <w:szCs w:val="30"/>
        </w:rPr>
      </w:pPr>
      <w:r>
        <w:rPr>
          <w:sz w:val="30"/>
          <w:szCs w:val="30"/>
        </w:rPr>
        <w:t>нейрогенная</w:t>
      </w:r>
      <w:r w:rsidR="00951FC4">
        <w:rPr>
          <w:sz w:val="30"/>
          <w:szCs w:val="30"/>
        </w:rPr>
        <w:t xml:space="preserve"> ЭД; </w:t>
      </w:r>
    </w:p>
    <w:p w:rsidR="00821273" w:rsidRDefault="00EC2DB3" w:rsidP="00821273">
      <w:pPr>
        <w:ind w:left="720"/>
        <w:jc w:val="both"/>
        <w:rPr>
          <w:sz w:val="30"/>
          <w:szCs w:val="30"/>
        </w:rPr>
      </w:pPr>
      <w:r>
        <w:rPr>
          <w:sz w:val="30"/>
          <w:szCs w:val="30"/>
        </w:rPr>
        <w:t>смешанная</w:t>
      </w:r>
      <w:r w:rsidR="00821273">
        <w:rPr>
          <w:sz w:val="30"/>
          <w:szCs w:val="30"/>
        </w:rPr>
        <w:t xml:space="preserve"> ЭД;</w:t>
      </w:r>
    </w:p>
    <w:p w:rsidR="00821273" w:rsidRDefault="00EC2DB3" w:rsidP="00821273">
      <w:pPr>
        <w:ind w:left="720"/>
        <w:jc w:val="both"/>
        <w:rPr>
          <w:sz w:val="30"/>
          <w:szCs w:val="30"/>
        </w:rPr>
      </w:pPr>
      <w:r>
        <w:rPr>
          <w:sz w:val="30"/>
          <w:szCs w:val="30"/>
        </w:rPr>
        <w:t>дисгормональная ЭД</w:t>
      </w:r>
      <w:r w:rsidR="00821273">
        <w:rPr>
          <w:sz w:val="30"/>
          <w:szCs w:val="30"/>
        </w:rPr>
        <w:t xml:space="preserve">; </w:t>
      </w:r>
    </w:p>
    <w:p w:rsidR="00821273" w:rsidRDefault="00951FC4" w:rsidP="00821273">
      <w:pPr>
        <w:ind w:left="720"/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="00950000">
        <w:rPr>
          <w:sz w:val="30"/>
          <w:szCs w:val="30"/>
        </w:rPr>
        <w:t xml:space="preserve">еэффективность </w:t>
      </w:r>
      <w:r w:rsidR="00950000">
        <w:rPr>
          <w:sz w:val="30"/>
          <w:szCs w:val="30"/>
          <w:lang w:val="en-US"/>
        </w:rPr>
        <w:t>I</w:t>
      </w:r>
      <w:r w:rsidR="00950000">
        <w:rPr>
          <w:sz w:val="30"/>
          <w:szCs w:val="30"/>
        </w:rPr>
        <w:t xml:space="preserve"> линии </w:t>
      </w:r>
      <w:r>
        <w:rPr>
          <w:sz w:val="30"/>
          <w:szCs w:val="30"/>
        </w:rPr>
        <w:t>лечения</w:t>
      </w:r>
      <w:r w:rsidR="00821273">
        <w:rPr>
          <w:sz w:val="30"/>
          <w:szCs w:val="30"/>
        </w:rPr>
        <w:t xml:space="preserve">; </w:t>
      </w:r>
    </w:p>
    <w:p w:rsidR="003F79A0" w:rsidRPr="003F79A0" w:rsidRDefault="00950000" w:rsidP="00821273">
      <w:pPr>
        <w:ind w:left="720"/>
        <w:jc w:val="both"/>
        <w:rPr>
          <w:sz w:val="30"/>
          <w:szCs w:val="30"/>
        </w:rPr>
      </w:pPr>
      <w:r>
        <w:rPr>
          <w:sz w:val="30"/>
          <w:szCs w:val="30"/>
        </w:rPr>
        <w:t>резисте</w:t>
      </w:r>
      <w:r w:rsidR="00411CFB">
        <w:rPr>
          <w:sz w:val="30"/>
          <w:szCs w:val="30"/>
        </w:rPr>
        <w:t>н</w:t>
      </w:r>
      <w:r>
        <w:rPr>
          <w:sz w:val="30"/>
          <w:szCs w:val="30"/>
        </w:rPr>
        <w:t>тность к ингибиторам фос</w:t>
      </w:r>
      <w:r w:rsidR="00F93954">
        <w:rPr>
          <w:sz w:val="30"/>
          <w:szCs w:val="30"/>
        </w:rPr>
        <w:t>ф</w:t>
      </w:r>
      <w:r>
        <w:rPr>
          <w:sz w:val="30"/>
          <w:szCs w:val="30"/>
        </w:rPr>
        <w:t xml:space="preserve">одиэстеразы </w:t>
      </w:r>
      <w:r>
        <w:rPr>
          <w:sz w:val="30"/>
          <w:szCs w:val="30"/>
          <w:lang w:val="en-US"/>
        </w:rPr>
        <w:t>V</w:t>
      </w:r>
      <w:r>
        <w:rPr>
          <w:sz w:val="30"/>
          <w:szCs w:val="30"/>
        </w:rPr>
        <w:t xml:space="preserve"> типа </w:t>
      </w:r>
      <w:r w:rsidR="0057779E">
        <w:rPr>
          <w:sz w:val="30"/>
          <w:szCs w:val="30"/>
        </w:rPr>
        <w:t>при</w:t>
      </w:r>
      <w:r>
        <w:rPr>
          <w:sz w:val="30"/>
          <w:szCs w:val="30"/>
        </w:rPr>
        <w:t xml:space="preserve"> </w:t>
      </w:r>
      <w:r w:rsidR="00B93010">
        <w:rPr>
          <w:sz w:val="30"/>
          <w:szCs w:val="30"/>
        </w:rPr>
        <w:t>повышени</w:t>
      </w:r>
      <w:r w:rsidR="0057779E">
        <w:rPr>
          <w:sz w:val="30"/>
          <w:szCs w:val="30"/>
        </w:rPr>
        <w:t>и</w:t>
      </w:r>
      <w:r>
        <w:rPr>
          <w:sz w:val="30"/>
          <w:szCs w:val="30"/>
        </w:rPr>
        <w:t xml:space="preserve"> дозы до максимальной суточной и</w:t>
      </w:r>
      <w:r w:rsidR="001E645D">
        <w:rPr>
          <w:sz w:val="30"/>
          <w:szCs w:val="30"/>
        </w:rPr>
        <w:t xml:space="preserve"> (</w:t>
      </w:r>
      <w:r>
        <w:rPr>
          <w:sz w:val="30"/>
          <w:szCs w:val="30"/>
        </w:rPr>
        <w:t>или</w:t>
      </w:r>
      <w:r w:rsidR="001E645D">
        <w:rPr>
          <w:sz w:val="30"/>
          <w:szCs w:val="30"/>
        </w:rPr>
        <w:t>)</w:t>
      </w:r>
      <w:r>
        <w:rPr>
          <w:sz w:val="30"/>
          <w:szCs w:val="30"/>
        </w:rPr>
        <w:t xml:space="preserve"> выраженных </w:t>
      </w:r>
      <w:r w:rsidR="004B4A91">
        <w:rPr>
          <w:sz w:val="30"/>
          <w:szCs w:val="30"/>
        </w:rPr>
        <w:lastRenderedPageBreak/>
        <w:t>нежелательных реакциях</w:t>
      </w:r>
      <w:r>
        <w:rPr>
          <w:sz w:val="30"/>
          <w:szCs w:val="30"/>
        </w:rPr>
        <w:t xml:space="preserve">, </w:t>
      </w:r>
      <w:r w:rsidR="002F4975">
        <w:rPr>
          <w:sz w:val="30"/>
          <w:szCs w:val="30"/>
        </w:rPr>
        <w:t xml:space="preserve">при которых </w:t>
      </w:r>
      <w:r w:rsidR="00403094">
        <w:rPr>
          <w:sz w:val="30"/>
          <w:szCs w:val="30"/>
        </w:rPr>
        <w:t>дальнейшее применение</w:t>
      </w:r>
      <w:r w:rsidR="00481E80">
        <w:rPr>
          <w:sz w:val="30"/>
          <w:szCs w:val="30"/>
        </w:rPr>
        <w:t xml:space="preserve"> лекарственного средства</w:t>
      </w:r>
      <w:r w:rsidR="002F4975">
        <w:rPr>
          <w:sz w:val="30"/>
          <w:szCs w:val="30"/>
        </w:rPr>
        <w:t xml:space="preserve"> невозможно</w:t>
      </w:r>
      <w:r w:rsidR="00403094">
        <w:rPr>
          <w:sz w:val="30"/>
          <w:szCs w:val="30"/>
        </w:rPr>
        <w:t>.</w:t>
      </w:r>
      <w:r w:rsidR="00481E80">
        <w:rPr>
          <w:sz w:val="30"/>
          <w:szCs w:val="30"/>
        </w:rPr>
        <w:t xml:space="preserve"> </w:t>
      </w:r>
      <w:r w:rsidR="003F79A0" w:rsidRPr="003F79A0">
        <w:rPr>
          <w:sz w:val="30"/>
          <w:szCs w:val="30"/>
        </w:rPr>
        <w:t xml:space="preserve"> </w:t>
      </w:r>
    </w:p>
    <w:p w:rsidR="00217F03" w:rsidRPr="00E82642" w:rsidRDefault="00481E80" w:rsidP="00481E80">
      <w:pPr>
        <w:ind w:left="720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="003F79A0" w:rsidRPr="00EE69EB">
        <w:rPr>
          <w:sz w:val="30"/>
          <w:szCs w:val="30"/>
        </w:rPr>
        <w:t>2</w:t>
      </w:r>
      <w:r w:rsidR="00217F03" w:rsidRPr="00E82642">
        <w:rPr>
          <w:sz w:val="30"/>
          <w:szCs w:val="30"/>
        </w:rPr>
        <w:t>.</w:t>
      </w:r>
      <w:r w:rsidR="001A652D" w:rsidRPr="00E82642">
        <w:rPr>
          <w:sz w:val="30"/>
          <w:szCs w:val="30"/>
        </w:rPr>
        <w:t xml:space="preserve"> III линия</w:t>
      </w:r>
      <w:r>
        <w:rPr>
          <w:sz w:val="30"/>
          <w:szCs w:val="30"/>
        </w:rPr>
        <w:t xml:space="preserve"> − </w:t>
      </w:r>
      <w:r w:rsidR="001A652D" w:rsidRPr="00E82642">
        <w:rPr>
          <w:sz w:val="30"/>
          <w:szCs w:val="30"/>
        </w:rPr>
        <w:t>х</w:t>
      </w:r>
      <w:r w:rsidR="00217F03" w:rsidRPr="00E82642">
        <w:rPr>
          <w:sz w:val="30"/>
          <w:szCs w:val="30"/>
        </w:rPr>
        <w:t xml:space="preserve">ирургическое лечение. </w:t>
      </w:r>
    </w:p>
    <w:p w:rsidR="00EF3052" w:rsidRPr="00E82642" w:rsidRDefault="00481E80" w:rsidP="00A039CC">
      <w:pPr>
        <w:ind w:firstLine="708"/>
        <w:jc w:val="both"/>
        <w:rPr>
          <w:sz w:val="30"/>
          <w:szCs w:val="30"/>
        </w:rPr>
      </w:pPr>
      <w:r w:rsidRPr="00481E80">
        <w:rPr>
          <w:sz w:val="30"/>
          <w:szCs w:val="30"/>
        </w:rPr>
        <w:t>13</w:t>
      </w:r>
      <w:r w:rsidR="001A652D" w:rsidRPr="00481E80">
        <w:rPr>
          <w:sz w:val="30"/>
          <w:szCs w:val="30"/>
        </w:rPr>
        <w:t>.</w:t>
      </w:r>
      <w:r w:rsidR="00217F03" w:rsidRPr="00481E80">
        <w:rPr>
          <w:sz w:val="30"/>
          <w:szCs w:val="30"/>
        </w:rPr>
        <w:t>1.</w:t>
      </w:r>
      <w:r w:rsidR="00217F03" w:rsidRPr="00E82642">
        <w:rPr>
          <w:sz w:val="30"/>
          <w:szCs w:val="30"/>
        </w:rPr>
        <w:t xml:space="preserve"> </w:t>
      </w:r>
      <w:r w:rsidR="00EF3052" w:rsidRPr="00E82642">
        <w:rPr>
          <w:sz w:val="30"/>
          <w:szCs w:val="30"/>
        </w:rPr>
        <w:t>О</w:t>
      </w:r>
      <w:r w:rsidR="00CB3D0B" w:rsidRPr="00E82642">
        <w:rPr>
          <w:sz w:val="30"/>
          <w:szCs w:val="30"/>
        </w:rPr>
        <w:t>пераци</w:t>
      </w:r>
      <w:r w:rsidR="00EF3052" w:rsidRPr="00E82642">
        <w:rPr>
          <w:sz w:val="30"/>
          <w:szCs w:val="30"/>
        </w:rPr>
        <w:t>и</w:t>
      </w:r>
      <w:r w:rsidR="00CB3D0B" w:rsidRPr="00E82642">
        <w:rPr>
          <w:sz w:val="30"/>
          <w:szCs w:val="30"/>
        </w:rPr>
        <w:t xml:space="preserve"> реваскуляризации </w:t>
      </w:r>
      <w:r w:rsidR="00187A37" w:rsidRPr="00E82642">
        <w:rPr>
          <w:sz w:val="30"/>
          <w:szCs w:val="30"/>
        </w:rPr>
        <w:t>полового члена</w:t>
      </w:r>
      <w:r w:rsidR="00EF3052" w:rsidRPr="00E82642">
        <w:rPr>
          <w:sz w:val="30"/>
          <w:szCs w:val="30"/>
        </w:rPr>
        <w:t>:</w:t>
      </w:r>
    </w:p>
    <w:p w:rsidR="00EF3052" w:rsidRPr="00E82642" w:rsidRDefault="00EF3052" w:rsidP="00A039CC">
      <w:pPr>
        <w:ind w:firstLine="708"/>
        <w:jc w:val="both"/>
        <w:rPr>
          <w:sz w:val="30"/>
          <w:szCs w:val="30"/>
        </w:rPr>
      </w:pPr>
      <w:r w:rsidRPr="00E82642">
        <w:rPr>
          <w:sz w:val="30"/>
          <w:szCs w:val="30"/>
        </w:rPr>
        <w:t>открытые</w:t>
      </w:r>
      <w:r w:rsidR="00187A37" w:rsidRPr="00E82642">
        <w:rPr>
          <w:sz w:val="30"/>
          <w:szCs w:val="30"/>
        </w:rPr>
        <w:t xml:space="preserve"> </w:t>
      </w:r>
      <w:r w:rsidR="00CB3D0B" w:rsidRPr="00E82642">
        <w:rPr>
          <w:sz w:val="30"/>
          <w:szCs w:val="30"/>
        </w:rPr>
        <w:t>(</w:t>
      </w:r>
      <w:r w:rsidRPr="00E82642">
        <w:rPr>
          <w:sz w:val="30"/>
          <w:szCs w:val="30"/>
        </w:rPr>
        <w:t xml:space="preserve">по методике </w:t>
      </w:r>
      <w:r w:rsidR="00CB3D0B" w:rsidRPr="00E82642">
        <w:rPr>
          <w:sz w:val="30"/>
          <w:szCs w:val="30"/>
        </w:rPr>
        <w:t>Virag,</w:t>
      </w:r>
      <w:r w:rsidRPr="00E82642">
        <w:rPr>
          <w:sz w:val="30"/>
          <w:szCs w:val="30"/>
        </w:rPr>
        <w:t xml:space="preserve"> </w:t>
      </w:r>
      <w:r w:rsidR="00CB3D0B" w:rsidRPr="00E82642">
        <w:rPr>
          <w:sz w:val="30"/>
          <w:szCs w:val="30"/>
        </w:rPr>
        <w:t>Michal, Goldstein, Hauri, Furlow и др.)</w:t>
      </w:r>
      <w:r w:rsidRPr="00E82642">
        <w:rPr>
          <w:sz w:val="30"/>
          <w:szCs w:val="30"/>
        </w:rPr>
        <w:t>;</w:t>
      </w:r>
    </w:p>
    <w:p w:rsidR="00EF3052" w:rsidRPr="00E82642" w:rsidRDefault="00CB3D0B" w:rsidP="00A039CC">
      <w:pPr>
        <w:ind w:firstLine="708"/>
        <w:jc w:val="both"/>
        <w:rPr>
          <w:sz w:val="30"/>
          <w:szCs w:val="30"/>
        </w:rPr>
      </w:pPr>
      <w:r w:rsidRPr="00E82642">
        <w:rPr>
          <w:sz w:val="30"/>
          <w:szCs w:val="30"/>
        </w:rPr>
        <w:t>эндоваскулярные</w:t>
      </w:r>
      <w:r w:rsidR="00EF3052" w:rsidRPr="00E82642">
        <w:rPr>
          <w:sz w:val="30"/>
          <w:szCs w:val="30"/>
        </w:rPr>
        <w:t xml:space="preserve"> </w:t>
      </w:r>
      <w:r w:rsidR="00D73198" w:rsidRPr="00E82642">
        <w:rPr>
          <w:sz w:val="30"/>
          <w:szCs w:val="30"/>
        </w:rPr>
        <w:t>− рентгенэндоваскулярная селективная баллонная дилатация</w:t>
      </w:r>
      <w:r w:rsidR="000376DE">
        <w:rPr>
          <w:sz w:val="30"/>
          <w:szCs w:val="30"/>
        </w:rPr>
        <w:t xml:space="preserve">, </w:t>
      </w:r>
      <w:r w:rsidR="000376DE" w:rsidRPr="00E82642">
        <w:rPr>
          <w:sz w:val="30"/>
          <w:szCs w:val="30"/>
        </w:rPr>
        <w:t xml:space="preserve">ангиопластика, стентирование </w:t>
      </w:r>
      <w:r w:rsidR="00D73198" w:rsidRPr="00E82642">
        <w:rPr>
          <w:sz w:val="30"/>
          <w:szCs w:val="30"/>
        </w:rPr>
        <w:t xml:space="preserve">a.pudenda interna. </w:t>
      </w:r>
    </w:p>
    <w:p w:rsidR="001215B1" w:rsidRPr="00E82642" w:rsidRDefault="00481E80" w:rsidP="00A039CC">
      <w:pPr>
        <w:ind w:firstLine="708"/>
        <w:jc w:val="both"/>
        <w:rPr>
          <w:sz w:val="30"/>
          <w:szCs w:val="30"/>
        </w:rPr>
      </w:pPr>
      <w:r w:rsidRPr="00481E80">
        <w:rPr>
          <w:sz w:val="30"/>
          <w:szCs w:val="30"/>
        </w:rPr>
        <w:t>13</w:t>
      </w:r>
      <w:r w:rsidR="001A652D" w:rsidRPr="00481E80">
        <w:rPr>
          <w:sz w:val="30"/>
          <w:szCs w:val="30"/>
        </w:rPr>
        <w:t>.</w:t>
      </w:r>
      <w:r w:rsidR="00D73198" w:rsidRPr="00481E80">
        <w:rPr>
          <w:sz w:val="30"/>
          <w:szCs w:val="30"/>
        </w:rPr>
        <w:t>2.</w:t>
      </w:r>
      <w:r w:rsidR="00D73198" w:rsidRPr="00E82642">
        <w:rPr>
          <w:sz w:val="30"/>
          <w:szCs w:val="30"/>
        </w:rPr>
        <w:t xml:space="preserve"> </w:t>
      </w:r>
      <w:r w:rsidR="001A652D" w:rsidRPr="00E82642">
        <w:rPr>
          <w:sz w:val="30"/>
          <w:szCs w:val="30"/>
        </w:rPr>
        <w:t>Хирургическая к</w:t>
      </w:r>
      <w:r w:rsidR="007158F5" w:rsidRPr="00E82642">
        <w:rPr>
          <w:sz w:val="30"/>
          <w:szCs w:val="30"/>
        </w:rPr>
        <w:t>оррекция «венозной утечки»</w:t>
      </w:r>
      <w:r w:rsidR="00D73198" w:rsidRPr="00E82642">
        <w:rPr>
          <w:sz w:val="30"/>
          <w:szCs w:val="30"/>
        </w:rPr>
        <w:t>:</w:t>
      </w:r>
      <w:r w:rsidR="001E6CB1" w:rsidRPr="00E82642">
        <w:rPr>
          <w:sz w:val="30"/>
          <w:szCs w:val="30"/>
        </w:rPr>
        <w:t xml:space="preserve"> </w:t>
      </w:r>
    </w:p>
    <w:p w:rsidR="007158F5" w:rsidRPr="00E82642" w:rsidRDefault="00D73198" w:rsidP="00A039CC">
      <w:pPr>
        <w:tabs>
          <w:tab w:val="left" w:pos="709"/>
        </w:tabs>
        <w:ind w:firstLine="708"/>
        <w:jc w:val="both"/>
        <w:rPr>
          <w:sz w:val="30"/>
          <w:szCs w:val="30"/>
        </w:rPr>
      </w:pPr>
      <w:r w:rsidRPr="00E82642">
        <w:rPr>
          <w:sz w:val="30"/>
          <w:szCs w:val="30"/>
        </w:rPr>
        <w:t xml:space="preserve">открытые </w:t>
      </w:r>
      <w:r w:rsidRPr="000376DE">
        <w:rPr>
          <w:sz w:val="30"/>
          <w:szCs w:val="30"/>
        </w:rPr>
        <w:t>хирургические вмешательства (</w:t>
      </w:r>
      <w:r w:rsidR="007158F5" w:rsidRPr="000376DE">
        <w:rPr>
          <w:sz w:val="30"/>
          <w:szCs w:val="30"/>
        </w:rPr>
        <w:t xml:space="preserve">резекция глубокой </w:t>
      </w:r>
      <w:r w:rsidRPr="000376DE">
        <w:rPr>
          <w:sz w:val="30"/>
          <w:szCs w:val="30"/>
        </w:rPr>
        <w:t xml:space="preserve">тыльной </w:t>
      </w:r>
      <w:r w:rsidR="007158F5" w:rsidRPr="000376DE">
        <w:rPr>
          <w:sz w:val="30"/>
          <w:szCs w:val="30"/>
        </w:rPr>
        <w:t>вены полового члена</w:t>
      </w:r>
      <w:r w:rsidRPr="000376DE">
        <w:rPr>
          <w:sz w:val="30"/>
          <w:szCs w:val="30"/>
        </w:rPr>
        <w:t>;</w:t>
      </w:r>
      <w:r w:rsidR="007158F5" w:rsidRPr="000376DE">
        <w:rPr>
          <w:sz w:val="30"/>
          <w:szCs w:val="30"/>
        </w:rPr>
        <w:t xml:space="preserve"> перевязка эмиссарных вен</w:t>
      </w:r>
      <w:r w:rsidRPr="000376DE">
        <w:rPr>
          <w:sz w:val="30"/>
          <w:szCs w:val="30"/>
        </w:rPr>
        <w:t xml:space="preserve">; </w:t>
      </w:r>
      <w:r w:rsidR="007158F5" w:rsidRPr="000376DE">
        <w:rPr>
          <w:sz w:val="30"/>
          <w:szCs w:val="30"/>
        </w:rPr>
        <w:t>спонгиолиз полового члена</w:t>
      </w:r>
      <w:r w:rsidRPr="000376DE">
        <w:rPr>
          <w:sz w:val="30"/>
          <w:szCs w:val="30"/>
        </w:rPr>
        <w:t>; лигирование пубопростатической связки);</w:t>
      </w:r>
      <w:r w:rsidR="007158F5" w:rsidRPr="00E82642">
        <w:rPr>
          <w:sz w:val="30"/>
          <w:szCs w:val="30"/>
        </w:rPr>
        <w:t xml:space="preserve"> </w:t>
      </w:r>
    </w:p>
    <w:p w:rsidR="00D73198" w:rsidRPr="00E82642" w:rsidRDefault="00D73198" w:rsidP="00A039CC">
      <w:pPr>
        <w:ind w:firstLine="708"/>
        <w:jc w:val="both"/>
        <w:rPr>
          <w:sz w:val="30"/>
          <w:szCs w:val="30"/>
        </w:rPr>
      </w:pPr>
      <w:r w:rsidRPr="00E82642">
        <w:rPr>
          <w:sz w:val="30"/>
          <w:szCs w:val="30"/>
        </w:rPr>
        <w:t>эндоваскулярные – рентгенэндоваскулярная окклюзия вен простатического сплетения через глубокую тыльную вену полового члена.</w:t>
      </w:r>
    </w:p>
    <w:p w:rsidR="00B1224B" w:rsidRPr="005D5B7E" w:rsidRDefault="007A21D6" w:rsidP="00B1224B">
      <w:pPr>
        <w:ind w:firstLine="708"/>
        <w:jc w:val="both"/>
        <w:rPr>
          <w:sz w:val="30"/>
          <w:szCs w:val="30"/>
        </w:rPr>
      </w:pPr>
      <w:r w:rsidRPr="005D5B7E">
        <w:rPr>
          <w:sz w:val="30"/>
          <w:szCs w:val="30"/>
        </w:rPr>
        <w:t>13</w:t>
      </w:r>
      <w:r w:rsidR="00217F03" w:rsidRPr="005D5B7E">
        <w:rPr>
          <w:sz w:val="30"/>
          <w:szCs w:val="30"/>
        </w:rPr>
        <w:t xml:space="preserve">.3. </w:t>
      </w:r>
      <w:r w:rsidR="001A652D" w:rsidRPr="005D5B7E">
        <w:rPr>
          <w:sz w:val="30"/>
          <w:szCs w:val="30"/>
        </w:rPr>
        <w:t>Хирургическая к</w:t>
      </w:r>
      <w:r w:rsidR="00D73198" w:rsidRPr="005D5B7E">
        <w:rPr>
          <w:sz w:val="30"/>
          <w:szCs w:val="30"/>
        </w:rPr>
        <w:t xml:space="preserve">оррекция </w:t>
      </w:r>
      <w:r w:rsidR="00D2725F" w:rsidRPr="005D5B7E">
        <w:rPr>
          <w:sz w:val="30"/>
          <w:szCs w:val="30"/>
        </w:rPr>
        <w:t xml:space="preserve">ЭД </w:t>
      </w:r>
      <w:r w:rsidR="00CF0D9E" w:rsidRPr="005D5B7E">
        <w:rPr>
          <w:sz w:val="30"/>
          <w:szCs w:val="30"/>
        </w:rPr>
        <w:t xml:space="preserve">в сочетании с </w:t>
      </w:r>
      <w:r w:rsidR="00D2725F" w:rsidRPr="005D5B7E">
        <w:rPr>
          <w:sz w:val="30"/>
          <w:szCs w:val="30"/>
        </w:rPr>
        <w:t>эректильн</w:t>
      </w:r>
      <w:r w:rsidR="00CF0D9E" w:rsidRPr="005D5B7E">
        <w:rPr>
          <w:sz w:val="30"/>
          <w:szCs w:val="30"/>
        </w:rPr>
        <w:t>ой</w:t>
      </w:r>
      <w:r w:rsidR="00D2725F" w:rsidRPr="005D5B7E">
        <w:rPr>
          <w:sz w:val="30"/>
          <w:szCs w:val="30"/>
        </w:rPr>
        <w:t xml:space="preserve"> деформаци</w:t>
      </w:r>
      <w:r w:rsidR="00CF0D9E" w:rsidRPr="005D5B7E">
        <w:rPr>
          <w:sz w:val="30"/>
          <w:szCs w:val="30"/>
        </w:rPr>
        <w:t>ей</w:t>
      </w:r>
      <w:r w:rsidR="00D2725F" w:rsidRPr="005D5B7E">
        <w:rPr>
          <w:sz w:val="30"/>
          <w:szCs w:val="30"/>
        </w:rPr>
        <w:t xml:space="preserve"> </w:t>
      </w:r>
      <w:r w:rsidR="00CF0D9E" w:rsidRPr="005D5B7E">
        <w:rPr>
          <w:sz w:val="30"/>
          <w:szCs w:val="30"/>
        </w:rPr>
        <w:t>полового члена</w:t>
      </w:r>
      <w:r w:rsidR="00B1224B" w:rsidRPr="005D5B7E">
        <w:rPr>
          <w:sz w:val="30"/>
          <w:szCs w:val="30"/>
        </w:rPr>
        <w:t xml:space="preserve">. </w:t>
      </w:r>
      <w:r w:rsidR="00EE69EB">
        <w:rPr>
          <w:sz w:val="30"/>
          <w:szCs w:val="30"/>
        </w:rPr>
        <w:t>П</w:t>
      </w:r>
      <w:r w:rsidR="00D2725F" w:rsidRPr="005D5B7E">
        <w:rPr>
          <w:sz w:val="30"/>
          <w:szCs w:val="30"/>
        </w:rPr>
        <w:t>оказани</w:t>
      </w:r>
      <w:r w:rsidRPr="005D5B7E">
        <w:rPr>
          <w:sz w:val="30"/>
          <w:szCs w:val="30"/>
        </w:rPr>
        <w:t>я</w:t>
      </w:r>
      <w:r w:rsidR="00D2725F" w:rsidRPr="005D5B7E">
        <w:rPr>
          <w:sz w:val="30"/>
          <w:szCs w:val="30"/>
        </w:rPr>
        <w:t xml:space="preserve"> к </w:t>
      </w:r>
      <w:r w:rsidR="00E43D48" w:rsidRPr="005D5B7E">
        <w:rPr>
          <w:sz w:val="30"/>
          <w:szCs w:val="30"/>
        </w:rPr>
        <w:t>хирургическому</w:t>
      </w:r>
      <w:r w:rsidR="00D2725F" w:rsidRPr="005D5B7E">
        <w:rPr>
          <w:sz w:val="30"/>
          <w:szCs w:val="30"/>
        </w:rPr>
        <w:t xml:space="preserve"> лечению при эректильной деформации, в том числе и при болезни Пейрони</w:t>
      </w:r>
      <w:r w:rsidRPr="005D5B7E">
        <w:rPr>
          <w:sz w:val="30"/>
          <w:szCs w:val="30"/>
        </w:rPr>
        <w:t>:</w:t>
      </w:r>
      <w:r w:rsidR="00D2725F" w:rsidRPr="005D5B7E">
        <w:rPr>
          <w:sz w:val="30"/>
          <w:szCs w:val="30"/>
        </w:rPr>
        <w:t xml:space="preserve"> угол деформации </w:t>
      </w:r>
      <w:r w:rsidR="00D73198" w:rsidRPr="005D5B7E">
        <w:rPr>
          <w:sz w:val="30"/>
          <w:szCs w:val="30"/>
        </w:rPr>
        <w:t xml:space="preserve">полового члена </w:t>
      </w:r>
      <w:r w:rsidR="00D2725F" w:rsidRPr="005D5B7E">
        <w:rPr>
          <w:sz w:val="30"/>
          <w:szCs w:val="30"/>
        </w:rPr>
        <w:t>в состоянии тумесценции более 30º</w:t>
      </w:r>
      <w:r w:rsidR="00F0212A" w:rsidRPr="005D5B7E">
        <w:rPr>
          <w:sz w:val="30"/>
          <w:szCs w:val="30"/>
        </w:rPr>
        <w:t xml:space="preserve"> </w:t>
      </w:r>
      <w:r w:rsidR="005D5B7E" w:rsidRPr="00EE69EB">
        <w:rPr>
          <w:sz w:val="30"/>
          <w:szCs w:val="30"/>
        </w:rPr>
        <w:t xml:space="preserve">или наличие сложных искривлений </w:t>
      </w:r>
      <w:r w:rsidR="00EE69EB" w:rsidRPr="00EE69EB">
        <w:rPr>
          <w:sz w:val="30"/>
          <w:szCs w:val="30"/>
        </w:rPr>
        <w:t>полового члена</w:t>
      </w:r>
      <w:r w:rsidR="005D5B7E" w:rsidRPr="00EE69EB">
        <w:rPr>
          <w:sz w:val="30"/>
          <w:szCs w:val="30"/>
        </w:rPr>
        <w:t xml:space="preserve"> </w:t>
      </w:r>
      <w:r w:rsidR="00EE69EB" w:rsidRPr="00EE69EB">
        <w:rPr>
          <w:sz w:val="30"/>
          <w:szCs w:val="30"/>
        </w:rPr>
        <w:t xml:space="preserve">(симптом </w:t>
      </w:r>
      <w:r w:rsidR="005D5B7E" w:rsidRPr="00EE69EB">
        <w:rPr>
          <w:sz w:val="30"/>
          <w:szCs w:val="30"/>
        </w:rPr>
        <w:t>«петель» или «песочных часов»</w:t>
      </w:r>
      <w:r w:rsidR="00EE69EB" w:rsidRPr="00EE69EB">
        <w:rPr>
          <w:sz w:val="30"/>
          <w:szCs w:val="30"/>
        </w:rPr>
        <w:t>)</w:t>
      </w:r>
      <w:r w:rsidRPr="005D5B7E">
        <w:rPr>
          <w:sz w:val="30"/>
          <w:szCs w:val="30"/>
        </w:rPr>
        <w:t xml:space="preserve"> </w:t>
      </w:r>
      <w:r w:rsidR="000376DE" w:rsidRPr="00EE69EB">
        <w:rPr>
          <w:sz w:val="30"/>
          <w:szCs w:val="30"/>
        </w:rPr>
        <w:t>при</w:t>
      </w:r>
      <w:r w:rsidR="00D2725F" w:rsidRPr="00EE69EB">
        <w:rPr>
          <w:sz w:val="30"/>
          <w:szCs w:val="30"/>
        </w:rPr>
        <w:t xml:space="preserve"> длин</w:t>
      </w:r>
      <w:r w:rsidR="000376DE" w:rsidRPr="00EE69EB">
        <w:rPr>
          <w:sz w:val="30"/>
          <w:szCs w:val="30"/>
        </w:rPr>
        <w:t>е</w:t>
      </w:r>
      <w:r w:rsidR="00D2725F" w:rsidRPr="00EE69EB">
        <w:rPr>
          <w:sz w:val="30"/>
          <w:szCs w:val="30"/>
        </w:rPr>
        <w:t xml:space="preserve"> </w:t>
      </w:r>
      <w:r w:rsidR="00D73198" w:rsidRPr="00EE69EB">
        <w:rPr>
          <w:sz w:val="30"/>
          <w:szCs w:val="30"/>
        </w:rPr>
        <w:t>полового члена н</w:t>
      </w:r>
      <w:r w:rsidR="00D2725F" w:rsidRPr="00EE69EB">
        <w:rPr>
          <w:sz w:val="30"/>
          <w:szCs w:val="30"/>
        </w:rPr>
        <w:t>е менее 10 см</w:t>
      </w:r>
      <w:r w:rsidR="00B1224B" w:rsidRPr="00EE69EB">
        <w:rPr>
          <w:sz w:val="30"/>
          <w:szCs w:val="30"/>
        </w:rPr>
        <w:t>.</w:t>
      </w:r>
    </w:p>
    <w:p w:rsidR="007B033B" w:rsidRPr="005D5B7E" w:rsidRDefault="007B033B" w:rsidP="00A65C73">
      <w:pPr>
        <w:ind w:firstLine="708"/>
        <w:jc w:val="both"/>
        <w:rPr>
          <w:sz w:val="30"/>
          <w:szCs w:val="30"/>
        </w:rPr>
      </w:pPr>
      <w:r w:rsidRPr="005D5B7E">
        <w:rPr>
          <w:sz w:val="30"/>
          <w:szCs w:val="30"/>
        </w:rPr>
        <w:t>Выполняют у</w:t>
      </w:r>
      <w:r w:rsidR="00D2725F" w:rsidRPr="005D5B7E">
        <w:rPr>
          <w:sz w:val="30"/>
          <w:szCs w:val="30"/>
        </w:rPr>
        <w:t>корачивающие (</w:t>
      </w:r>
      <w:r w:rsidRPr="005D5B7E">
        <w:rPr>
          <w:sz w:val="30"/>
          <w:szCs w:val="30"/>
        </w:rPr>
        <w:t xml:space="preserve">по методу </w:t>
      </w:r>
      <w:r w:rsidR="00D2725F" w:rsidRPr="005D5B7E">
        <w:rPr>
          <w:sz w:val="30"/>
          <w:szCs w:val="30"/>
        </w:rPr>
        <w:t>Nesbit</w:t>
      </w:r>
      <w:r w:rsidRPr="005D5B7E">
        <w:rPr>
          <w:sz w:val="30"/>
          <w:szCs w:val="30"/>
        </w:rPr>
        <w:t xml:space="preserve">, </w:t>
      </w:r>
      <w:r w:rsidR="00D2725F" w:rsidRPr="00EE69EB">
        <w:rPr>
          <w:sz w:val="30"/>
          <w:szCs w:val="30"/>
        </w:rPr>
        <w:t>Yachia</w:t>
      </w:r>
      <w:r w:rsidR="00F0212A" w:rsidRPr="00EE69EB">
        <w:rPr>
          <w:sz w:val="30"/>
          <w:szCs w:val="30"/>
        </w:rPr>
        <w:t xml:space="preserve"> и др.</w:t>
      </w:r>
      <w:r w:rsidRPr="005D5B7E">
        <w:rPr>
          <w:sz w:val="30"/>
          <w:szCs w:val="30"/>
        </w:rPr>
        <w:t xml:space="preserve">) и </w:t>
      </w:r>
      <w:r w:rsidR="00D2725F" w:rsidRPr="005D5B7E">
        <w:rPr>
          <w:sz w:val="30"/>
          <w:szCs w:val="30"/>
        </w:rPr>
        <w:t xml:space="preserve">удлиняющие </w:t>
      </w:r>
      <w:r w:rsidRPr="005D5B7E">
        <w:rPr>
          <w:sz w:val="30"/>
          <w:szCs w:val="30"/>
        </w:rPr>
        <w:t>хирургические вмешательства</w:t>
      </w:r>
      <w:r w:rsidR="00D2725F" w:rsidRPr="005D5B7E">
        <w:rPr>
          <w:sz w:val="30"/>
          <w:szCs w:val="30"/>
        </w:rPr>
        <w:t xml:space="preserve"> </w:t>
      </w:r>
      <w:r w:rsidR="007A21D6" w:rsidRPr="005D5B7E">
        <w:rPr>
          <w:sz w:val="30"/>
          <w:szCs w:val="30"/>
        </w:rPr>
        <w:t>(и</w:t>
      </w:r>
      <w:r w:rsidR="00D2725F" w:rsidRPr="005D5B7E">
        <w:rPr>
          <w:sz w:val="30"/>
          <w:szCs w:val="30"/>
        </w:rPr>
        <w:t>ссечение белочной оболочки с фибропластической бляшкой и замещение дефекта графтами</w:t>
      </w:r>
      <w:r w:rsidRPr="005D5B7E">
        <w:rPr>
          <w:sz w:val="30"/>
          <w:szCs w:val="30"/>
        </w:rPr>
        <w:t xml:space="preserve"> (аутографты, </w:t>
      </w:r>
      <w:r w:rsidR="00F0212A" w:rsidRPr="00A65C73">
        <w:rPr>
          <w:sz w:val="30"/>
          <w:szCs w:val="30"/>
        </w:rPr>
        <w:t>аллографты,</w:t>
      </w:r>
      <w:r w:rsidRPr="005D5B7E">
        <w:rPr>
          <w:sz w:val="30"/>
          <w:szCs w:val="30"/>
        </w:rPr>
        <w:t xml:space="preserve"> ксенографты</w:t>
      </w:r>
      <w:r w:rsidR="00F0212A" w:rsidRPr="00A65C73">
        <w:rPr>
          <w:sz w:val="30"/>
          <w:szCs w:val="30"/>
        </w:rPr>
        <w:t>, синтетические материалы</w:t>
      </w:r>
      <w:r w:rsidR="007A21D6" w:rsidRPr="005D5B7E">
        <w:rPr>
          <w:sz w:val="30"/>
          <w:szCs w:val="30"/>
        </w:rPr>
        <w:t>)</w:t>
      </w:r>
      <w:r w:rsidR="00D2725F" w:rsidRPr="005D5B7E">
        <w:rPr>
          <w:sz w:val="30"/>
          <w:szCs w:val="30"/>
        </w:rPr>
        <w:t xml:space="preserve">. </w:t>
      </w:r>
    </w:p>
    <w:p w:rsidR="000A2494" w:rsidRPr="005D5B7E" w:rsidRDefault="000A2494" w:rsidP="00A039CC">
      <w:pPr>
        <w:ind w:firstLine="708"/>
        <w:jc w:val="both"/>
        <w:rPr>
          <w:sz w:val="30"/>
          <w:szCs w:val="30"/>
        </w:rPr>
      </w:pPr>
      <w:r w:rsidRPr="005D5B7E">
        <w:rPr>
          <w:sz w:val="30"/>
          <w:szCs w:val="30"/>
        </w:rPr>
        <w:t xml:space="preserve">При сочетании эректильной деформации с васкулогенной, нейрогенной и смешанной формой ЭД </w:t>
      </w:r>
      <w:r w:rsidR="00B1224B" w:rsidRPr="00A65C73">
        <w:rPr>
          <w:sz w:val="30"/>
          <w:szCs w:val="30"/>
        </w:rPr>
        <w:t>показано</w:t>
      </w:r>
      <w:r w:rsidRPr="005D5B7E">
        <w:rPr>
          <w:sz w:val="30"/>
          <w:szCs w:val="30"/>
        </w:rPr>
        <w:t xml:space="preserve"> одномоментное выполнение хирургической коррекции деформации полового члена с эндофаллопротезированием. </w:t>
      </w:r>
    </w:p>
    <w:p w:rsidR="001A652D" w:rsidRPr="005D5B7E" w:rsidRDefault="007A21D6" w:rsidP="00A039CC">
      <w:pPr>
        <w:ind w:firstLine="708"/>
        <w:jc w:val="both"/>
        <w:rPr>
          <w:sz w:val="30"/>
          <w:szCs w:val="30"/>
        </w:rPr>
      </w:pPr>
      <w:r w:rsidRPr="005D5B7E">
        <w:rPr>
          <w:sz w:val="30"/>
          <w:szCs w:val="30"/>
        </w:rPr>
        <w:t>13</w:t>
      </w:r>
      <w:r w:rsidR="001A652D" w:rsidRPr="005D5B7E">
        <w:rPr>
          <w:sz w:val="30"/>
          <w:szCs w:val="30"/>
        </w:rPr>
        <w:t xml:space="preserve">.4. Эндофаллопротезирование. </w:t>
      </w:r>
    </w:p>
    <w:p w:rsidR="007A21D6" w:rsidRDefault="000E4062" w:rsidP="00A039CC">
      <w:pPr>
        <w:ind w:firstLine="708"/>
        <w:jc w:val="both"/>
        <w:rPr>
          <w:sz w:val="30"/>
          <w:szCs w:val="30"/>
        </w:rPr>
      </w:pPr>
      <w:r w:rsidRPr="00E82642">
        <w:rPr>
          <w:sz w:val="30"/>
          <w:szCs w:val="30"/>
        </w:rPr>
        <w:t>Перед эндофаллопротезированием выполняют обязательные</w:t>
      </w:r>
      <w:r w:rsidR="00627A10" w:rsidRPr="00E82642">
        <w:rPr>
          <w:sz w:val="30"/>
          <w:szCs w:val="30"/>
        </w:rPr>
        <w:t xml:space="preserve"> и дополнительн</w:t>
      </w:r>
      <w:r w:rsidRPr="00E82642">
        <w:rPr>
          <w:sz w:val="30"/>
          <w:szCs w:val="30"/>
        </w:rPr>
        <w:t>ые</w:t>
      </w:r>
      <w:r w:rsidR="00627A10" w:rsidRPr="00E82642">
        <w:rPr>
          <w:sz w:val="30"/>
          <w:szCs w:val="30"/>
        </w:rPr>
        <w:t xml:space="preserve"> обследовани</w:t>
      </w:r>
      <w:r w:rsidRPr="00E82642">
        <w:rPr>
          <w:sz w:val="30"/>
          <w:szCs w:val="30"/>
        </w:rPr>
        <w:t>я пациентов, определяют тактику и объем хирургической коррекции</w:t>
      </w:r>
      <w:r w:rsidR="00D2725F" w:rsidRPr="00E82642">
        <w:rPr>
          <w:sz w:val="30"/>
          <w:szCs w:val="30"/>
        </w:rPr>
        <w:t>.</w:t>
      </w:r>
      <w:r w:rsidRPr="00E82642">
        <w:rPr>
          <w:sz w:val="30"/>
          <w:szCs w:val="30"/>
        </w:rPr>
        <w:t xml:space="preserve"> У </w:t>
      </w:r>
      <w:r>
        <w:rPr>
          <w:sz w:val="30"/>
          <w:szCs w:val="30"/>
        </w:rPr>
        <w:t xml:space="preserve">пациентов с васкулогенной формой ЭД умеренной и тяжелой степени, а также </w:t>
      </w:r>
      <w:r w:rsidR="003269F2">
        <w:rPr>
          <w:sz w:val="30"/>
          <w:szCs w:val="30"/>
        </w:rPr>
        <w:t xml:space="preserve">при </w:t>
      </w:r>
      <w:r>
        <w:rPr>
          <w:sz w:val="30"/>
          <w:szCs w:val="30"/>
        </w:rPr>
        <w:t>резистентност</w:t>
      </w:r>
      <w:r w:rsidR="003269F2">
        <w:rPr>
          <w:sz w:val="30"/>
          <w:szCs w:val="30"/>
        </w:rPr>
        <w:t xml:space="preserve">и </w:t>
      </w:r>
      <w:r>
        <w:rPr>
          <w:sz w:val="30"/>
          <w:szCs w:val="30"/>
        </w:rPr>
        <w:t>к ингибиторам фос</w:t>
      </w:r>
      <w:r w:rsidR="001A71FE">
        <w:rPr>
          <w:sz w:val="30"/>
          <w:szCs w:val="30"/>
        </w:rPr>
        <w:t>ф</w:t>
      </w:r>
      <w:r>
        <w:rPr>
          <w:sz w:val="30"/>
          <w:szCs w:val="30"/>
        </w:rPr>
        <w:t xml:space="preserve">одиэстеразы </w:t>
      </w:r>
      <w:r w:rsidRPr="00E82642">
        <w:rPr>
          <w:sz w:val="30"/>
          <w:szCs w:val="30"/>
        </w:rPr>
        <w:t>V</w:t>
      </w:r>
      <w:r>
        <w:rPr>
          <w:sz w:val="30"/>
          <w:szCs w:val="30"/>
        </w:rPr>
        <w:t xml:space="preserve"> типа</w:t>
      </w:r>
      <w:r w:rsidR="003269F2">
        <w:rPr>
          <w:sz w:val="30"/>
          <w:szCs w:val="30"/>
        </w:rPr>
        <w:t>,</w:t>
      </w:r>
      <w:r>
        <w:rPr>
          <w:sz w:val="30"/>
          <w:szCs w:val="30"/>
        </w:rPr>
        <w:t xml:space="preserve"> выраженных побочных эффект</w:t>
      </w:r>
      <w:r w:rsidR="003269F2">
        <w:rPr>
          <w:sz w:val="30"/>
          <w:szCs w:val="30"/>
        </w:rPr>
        <w:t>ах</w:t>
      </w:r>
      <w:r>
        <w:rPr>
          <w:sz w:val="30"/>
          <w:szCs w:val="30"/>
        </w:rPr>
        <w:t xml:space="preserve"> </w:t>
      </w:r>
      <w:r w:rsidR="003269F2">
        <w:rPr>
          <w:sz w:val="30"/>
          <w:szCs w:val="30"/>
        </w:rPr>
        <w:t xml:space="preserve">возможно выполнение </w:t>
      </w:r>
      <w:r>
        <w:rPr>
          <w:sz w:val="30"/>
          <w:szCs w:val="30"/>
        </w:rPr>
        <w:t>открытой или эндоваскулярной реваскуляризации полового члена</w:t>
      </w:r>
      <w:r w:rsidR="003269F2">
        <w:rPr>
          <w:sz w:val="30"/>
          <w:szCs w:val="30"/>
        </w:rPr>
        <w:t xml:space="preserve"> (исключение составляют пациенты с сахарным диабетом 1 и 2 типа);</w:t>
      </w:r>
      <w:r>
        <w:rPr>
          <w:sz w:val="30"/>
          <w:szCs w:val="30"/>
        </w:rPr>
        <w:t xml:space="preserve"> а у пациентов с венозной утечкой – открытые операции лигирования вен полового члена, включая эммисарные, спонгиолиз</w:t>
      </w:r>
      <w:r w:rsidR="003269F2">
        <w:rPr>
          <w:sz w:val="30"/>
          <w:szCs w:val="30"/>
        </w:rPr>
        <w:t xml:space="preserve">, </w:t>
      </w:r>
      <w:r>
        <w:rPr>
          <w:sz w:val="30"/>
          <w:szCs w:val="30"/>
        </w:rPr>
        <w:t>резекци</w:t>
      </w:r>
      <w:r w:rsidR="008B76F5">
        <w:rPr>
          <w:sz w:val="30"/>
          <w:szCs w:val="30"/>
        </w:rPr>
        <w:t>ю</w:t>
      </w:r>
      <w:r>
        <w:rPr>
          <w:sz w:val="30"/>
          <w:szCs w:val="30"/>
        </w:rPr>
        <w:t xml:space="preserve"> глубокой вены полового члена</w:t>
      </w:r>
      <w:r w:rsidR="003269F2">
        <w:rPr>
          <w:sz w:val="30"/>
          <w:szCs w:val="30"/>
        </w:rPr>
        <w:t xml:space="preserve">, лигирование пубопростатической связки </w:t>
      </w:r>
      <w:r>
        <w:rPr>
          <w:sz w:val="30"/>
          <w:szCs w:val="30"/>
        </w:rPr>
        <w:t>и рентгенэндоваскулярн</w:t>
      </w:r>
      <w:r w:rsidR="008B76F5">
        <w:rPr>
          <w:sz w:val="30"/>
          <w:szCs w:val="30"/>
        </w:rPr>
        <w:t>ую</w:t>
      </w:r>
      <w:r>
        <w:rPr>
          <w:sz w:val="30"/>
          <w:szCs w:val="30"/>
        </w:rPr>
        <w:t xml:space="preserve"> окклюзи</w:t>
      </w:r>
      <w:r w:rsidR="008B76F5">
        <w:rPr>
          <w:sz w:val="30"/>
          <w:szCs w:val="30"/>
        </w:rPr>
        <w:t>ю</w:t>
      </w:r>
      <w:r>
        <w:rPr>
          <w:sz w:val="30"/>
          <w:szCs w:val="30"/>
        </w:rPr>
        <w:t xml:space="preserve"> вен простатического сплетения.</w:t>
      </w:r>
      <w:r w:rsidR="003269F2">
        <w:rPr>
          <w:sz w:val="30"/>
          <w:szCs w:val="30"/>
        </w:rPr>
        <w:t xml:space="preserve"> </w:t>
      </w:r>
    </w:p>
    <w:p w:rsidR="007A21D6" w:rsidRDefault="003269F2" w:rsidP="00A039CC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E82642">
        <w:rPr>
          <w:sz w:val="30"/>
          <w:szCs w:val="30"/>
        </w:rPr>
        <w:t>осле эндофаллопротезирования в случае отсутствия желаемого эффекта возможно только репротезирование.</w:t>
      </w:r>
      <w:r w:rsidR="008B76F5" w:rsidRPr="00E82642">
        <w:rPr>
          <w:sz w:val="30"/>
          <w:szCs w:val="30"/>
        </w:rPr>
        <w:t xml:space="preserve"> </w:t>
      </w:r>
    </w:p>
    <w:p w:rsidR="007A21D6" w:rsidRDefault="00D2725F" w:rsidP="00A039CC">
      <w:pPr>
        <w:ind w:firstLine="708"/>
        <w:jc w:val="both"/>
        <w:rPr>
          <w:sz w:val="30"/>
          <w:szCs w:val="30"/>
        </w:rPr>
      </w:pPr>
      <w:r w:rsidRPr="00E82642">
        <w:rPr>
          <w:sz w:val="30"/>
          <w:szCs w:val="30"/>
        </w:rPr>
        <w:lastRenderedPageBreak/>
        <w:t xml:space="preserve">Выбор </w:t>
      </w:r>
      <w:r w:rsidR="0023513A" w:rsidRPr="00E82642">
        <w:rPr>
          <w:sz w:val="30"/>
          <w:szCs w:val="30"/>
        </w:rPr>
        <w:t xml:space="preserve">модели </w:t>
      </w:r>
      <w:r w:rsidRPr="00E82642">
        <w:rPr>
          <w:sz w:val="30"/>
          <w:szCs w:val="30"/>
        </w:rPr>
        <w:t xml:space="preserve">протеза зависит от </w:t>
      </w:r>
      <w:r w:rsidR="008A0AD9">
        <w:rPr>
          <w:sz w:val="30"/>
          <w:szCs w:val="30"/>
        </w:rPr>
        <w:t xml:space="preserve">предпочтений </w:t>
      </w:r>
      <w:r w:rsidRPr="006B625F">
        <w:rPr>
          <w:sz w:val="30"/>
          <w:szCs w:val="30"/>
        </w:rPr>
        <w:t>пациента,</w:t>
      </w:r>
      <w:r w:rsidR="00F93954">
        <w:rPr>
          <w:sz w:val="30"/>
          <w:szCs w:val="30"/>
        </w:rPr>
        <w:t xml:space="preserve"> </w:t>
      </w:r>
      <w:r w:rsidRPr="00E82642">
        <w:rPr>
          <w:sz w:val="30"/>
          <w:szCs w:val="30"/>
        </w:rPr>
        <w:t xml:space="preserve">наличия или отсутствия кавернозного фиброза и степени его выраженности, повторной реимплантации и сопровождавшейся </w:t>
      </w:r>
      <w:r w:rsidR="004B4A91" w:rsidRPr="00E82642">
        <w:rPr>
          <w:sz w:val="30"/>
          <w:szCs w:val="30"/>
        </w:rPr>
        <w:t xml:space="preserve">инфекции </w:t>
      </w:r>
      <w:r w:rsidRPr="00E82642">
        <w:rPr>
          <w:sz w:val="30"/>
          <w:szCs w:val="30"/>
        </w:rPr>
        <w:t>при первичной имплантации</w:t>
      </w:r>
      <w:r w:rsidR="007960D1" w:rsidRPr="00E82642">
        <w:rPr>
          <w:sz w:val="30"/>
          <w:szCs w:val="30"/>
        </w:rPr>
        <w:t>, сопутствующих заболеваний</w:t>
      </w:r>
      <w:r w:rsidR="008B76F5" w:rsidRPr="00E82642">
        <w:rPr>
          <w:sz w:val="30"/>
          <w:szCs w:val="30"/>
        </w:rPr>
        <w:t xml:space="preserve">. </w:t>
      </w:r>
    </w:p>
    <w:p w:rsidR="007A21D6" w:rsidRDefault="008B76F5" w:rsidP="00A039CC">
      <w:pPr>
        <w:ind w:firstLine="708"/>
        <w:jc w:val="both"/>
        <w:rPr>
          <w:sz w:val="30"/>
          <w:szCs w:val="30"/>
        </w:rPr>
      </w:pPr>
      <w:r w:rsidRPr="00E82642">
        <w:rPr>
          <w:sz w:val="30"/>
          <w:szCs w:val="30"/>
        </w:rPr>
        <w:t>Х</w:t>
      </w:r>
      <w:r w:rsidR="00D2725F" w:rsidRPr="00E82642">
        <w:rPr>
          <w:sz w:val="30"/>
          <w:szCs w:val="30"/>
        </w:rPr>
        <w:t>ирургически</w:t>
      </w:r>
      <w:r w:rsidRPr="00E82642">
        <w:rPr>
          <w:sz w:val="30"/>
          <w:szCs w:val="30"/>
        </w:rPr>
        <w:t>е</w:t>
      </w:r>
      <w:r w:rsidR="00D2725F" w:rsidRPr="00E82642">
        <w:rPr>
          <w:sz w:val="30"/>
          <w:szCs w:val="30"/>
        </w:rPr>
        <w:t xml:space="preserve"> доступ</w:t>
      </w:r>
      <w:r w:rsidRPr="00E82642">
        <w:rPr>
          <w:sz w:val="30"/>
          <w:szCs w:val="30"/>
        </w:rPr>
        <w:t xml:space="preserve">ы для эндофаллопротезирования: </w:t>
      </w:r>
      <w:r w:rsidR="00D2725F" w:rsidRPr="00E82642">
        <w:rPr>
          <w:sz w:val="30"/>
          <w:szCs w:val="30"/>
        </w:rPr>
        <w:t>дорсальный субкоронарный</w:t>
      </w:r>
      <w:r w:rsidRPr="00E82642">
        <w:rPr>
          <w:sz w:val="30"/>
          <w:szCs w:val="30"/>
        </w:rPr>
        <w:t>;</w:t>
      </w:r>
      <w:r w:rsidR="00D2725F" w:rsidRPr="00E82642">
        <w:rPr>
          <w:sz w:val="30"/>
          <w:szCs w:val="30"/>
        </w:rPr>
        <w:t xml:space="preserve"> </w:t>
      </w:r>
      <w:r w:rsidR="004F5CD4" w:rsidRPr="00E82642">
        <w:rPr>
          <w:sz w:val="30"/>
          <w:szCs w:val="30"/>
        </w:rPr>
        <w:t>перинеальный</w:t>
      </w:r>
      <w:r w:rsidRPr="00E82642">
        <w:rPr>
          <w:sz w:val="30"/>
          <w:szCs w:val="30"/>
        </w:rPr>
        <w:t>;</w:t>
      </w:r>
      <w:r w:rsidR="004F5CD4" w:rsidRPr="00E82642">
        <w:rPr>
          <w:sz w:val="30"/>
          <w:szCs w:val="30"/>
        </w:rPr>
        <w:t xml:space="preserve"> пеноскротальный</w:t>
      </w:r>
      <w:r w:rsidRPr="00E82642">
        <w:rPr>
          <w:sz w:val="30"/>
          <w:szCs w:val="30"/>
        </w:rPr>
        <w:t>;</w:t>
      </w:r>
      <w:r w:rsidR="004F5CD4" w:rsidRPr="00E82642">
        <w:rPr>
          <w:sz w:val="30"/>
          <w:szCs w:val="30"/>
        </w:rPr>
        <w:t xml:space="preserve"> </w:t>
      </w:r>
      <w:r w:rsidR="00D2725F" w:rsidRPr="00E82642">
        <w:rPr>
          <w:sz w:val="30"/>
          <w:szCs w:val="30"/>
        </w:rPr>
        <w:t>инфрапубикальн</w:t>
      </w:r>
      <w:r w:rsidR="004F5CD4" w:rsidRPr="00E82642">
        <w:rPr>
          <w:sz w:val="30"/>
          <w:szCs w:val="30"/>
        </w:rPr>
        <w:t>ый</w:t>
      </w:r>
      <w:r w:rsidR="00D2725F" w:rsidRPr="00E82642">
        <w:rPr>
          <w:sz w:val="30"/>
          <w:szCs w:val="30"/>
        </w:rPr>
        <w:t>.</w:t>
      </w:r>
      <w:r w:rsidR="007A21D6">
        <w:rPr>
          <w:sz w:val="30"/>
          <w:szCs w:val="30"/>
        </w:rPr>
        <w:t xml:space="preserve"> </w:t>
      </w:r>
    </w:p>
    <w:p w:rsidR="008B76F5" w:rsidRPr="00E82642" w:rsidRDefault="008B76F5" w:rsidP="00A039CC">
      <w:pPr>
        <w:ind w:firstLine="708"/>
        <w:jc w:val="both"/>
        <w:rPr>
          <w:sz w:val="30"/>
          <w:szCs w:val="30"/>
        </w:rPr>
      </w:pPr>
      <w:r w:rsidRPr="00E82642">
        <w:rPr>
          <w:sz w:val="30"/>
          <w:szCs w:val="30"/>
        </w:rPr>
        <w:t>В</w:t>
      </w:r>
      <w:r w:rsidR="00D2725F" w:rsidRPr="00E82642">
        <w:rPr>
          <w:sz w:val="30"/>
          <w:szCs w:val="30"/>
        </w:rPr>
        <w:t>ид</w:t>
      </w:r>
      <w:r w:rsidRPr="00E82642">
        <w:rPr>
          <w:sz w:val="30"/>
          <w:szCs w:val="30"/>
        </w:rPr>
        <w:t>ы</w:t>
      </w:r>
      <w:r w:rsidR="00D2725F" w:rsidRPr="00E82642">
        <w:rPr>
          <w:sz w:val="30"/>
          <w:szCs w:val="30"/>
        </w:rPr>
        <w:t xml:space="preserve"> эндофал</w:t>
      </w:r>
      <w:r w:rsidR="00AF7512" w:rsidRPr="00E82642">
        <w:rPr>
          <w:sz w:val="30"/>
          <w:szCs w:val="30"/>
        </w:rPr>
        <w:t>л</w:t>
      </w:r>
      <w:r w:rsidR="00D2725F" w:rsidRPr="00E82642">
        <w:rPr>
          <w:sz w:val="30"/>
          <w:szCs w:val="30"/>
        </w:rPr>
        <w:t>опротезов: полужесткие (</w:t>
      </w:r>
      <w:r w:rsidRPr="00E82642">
        <w:rPr>
          <w:sz w:val="30"/>
          <w:szCs w:val="30"/>
        </w:rPr>
        <w:t xml:space="preserve">силиконовые </w:t>
      </w:r>
      <w:r w:rsidR="00D2725F" w:rsidRPr="00E82642">
        <w:rPr>
          <w:sz w:val="30"/>
          <w:szCs w:val="30"/>
        </w:rPr>
        <w:t>без металлической вставки), сгибаемые (</w:t>
      </w:r>
      <w:r w:rsidRPr="00E82642">
        <w:rPr>
          <w:sz w:val="30"/>
          <w:szCs w:val="30"/>
        </w:rPr>
        <w:t>силиконовые с</w:t>
      </w:r>
      <w:r w:rsidR="00D2725F" w:rsidRPr="00E82642">
        <w:rPr>
          <w:sz w:val="30"/>
          <w:szCs w:val="30"/>
        </w:rPr>
        <w:t xml:space="preserve"> металлическ</w:t>
      </w:r>
      <w:r w:rsidRPr="00E82642">
        <w:rPr>
          <w:sz w:val="30"/>
          <w:szCs w:val="30"/>
        </w:rPr>
        <w:t>ой</w:t>
      </w:r>
      <w:r w:rsidR="00D2725F" w:rsidRPr="00E82642">
        <w:rPr>
          <w:sz w:val="30"/>
          <w:szCs w:val="30"/>
        </w:rPr>
        <w:t xml:space="preserve"> вставк</w:t>
      </w:r>
      <w:r w:rsidRPr="00E82642">
        <w:rPr>
          <w:sz w:val="30"/>
          <w:szCs w:val="30"/>
        </w:rPr>
        <w:t>ой</w:t>
      </w:r>
      <w:r w:rsidR="00D2725F" w:rsidRPr="00E82642">
        <w:rPr>
          <w:sz w:val="30"/>
          <w:szCs w:val="30"/>
        </w:rPr>
        <w:t>)</w:t>
      </w:r>
      <w:r w:rsidR="00391FC7" w:rsidRPr="00E82642">
        <w:rPr>
          <w:sz w:val="30"/>
          <w:szCs w:val="30"/>
        </w:rPr>
        <w:t>;</w:t>
      </w:r>
      <w:r w:rsidRPr="00E82642">
        <w:rPr>
          <w:sz w:val="30"/>
          <w:szCs w:val="30"/>
        </w:rPr>
        <w:t xml:space="preserve"> </w:t>
      </w:r>
      <w:r w:rsidR="00D2725F" w:rsidRPr="00E82642">
        <w:rPr>
          <w:sz w:val="30"/>
          <w:szCs w:val="30"/>
        </w:rPr>
        <w:t xml:space="preserve">гидравлические (однокомпонентные, двухкомпонентные, трехкомпонентные). </w:t>
      </w:r>
    </w:p>
    <w:p w:rsidR="008B76F5" w:rsidRPr="003A003C" w:rsidRDefault="007A21D6" w:rsidP="00A039CC">
      <w:pPr>
        <w:ind w:firstLine="709"/>
        <w:jc w:val="both"/>
        <w:rPr>
          <w:sz w:val="30"/>
          <w:szCs w:val="30"/>
        </w:rPr>
      </w:pPr>
      <w:r w:rsidRPr="007A21D6">
        <w:rPr>
          <w:sz w:val="30"/>
          <w:szCs w:val="30"/>
        </w:rPr>
        <w:t>13</w:t>
      </w:r>
      <w:r w:rsidR="008B76F5" w:rsidRPr="007A21D6">
        <w:rPr>
          <w:sz w:val="30"/>
          <w:szCs w:val="30"/>
        </w:rPr>
        <w:t>.5.</w:t>
      </w:r>
      <w:r w:rsidR="008B76F5" w:rsidRPr="003A003C">
        <w:rPr>
          <w:sz w:val="30"/>
          <w:szCs w:val="30"/>
        </w:rPr>
        <w:t xml:space="preserve"> Медикаментозное лечение при хирургических вмешательствах</w:t>
      </w:r>
      <w:r w:rsidR="00162434" w:rsidRPr="003A003C">
        <w:rPr>
          <w:sz w:val="30"/>
          <w:szCs w:val="30"/>
        </w:rPr>
        <w:t xml:space="preserve"> на половом члене</w:t>
      </w:r>
      <w:r w:rsidR="008B76F5" w:rsidRPr="003A003C">
        <w:rPr>
          <w:sz w:val="30"/>
          <w:szCs w:val="30"/>
        </w:rPr>
        <w:t xml:space="preserve">. </w:t>
      </w:r>
    </w:p>
    <w:p w:rsidR="00F6766B" w:rsidRPr="00490F67" w:rsidRDefault="00DE2B03" w:rsidP="00A039CC">
      <w:pPr>
        <w:ind w:firstLine="709"/>
        <w:jc w:val="both"/>
        <w:rPr>
          <w:sz w:val="30"/>
          <w:szCs w:val="30"/>
        </w:rPr>
      </w:pPr>
      <w:r w:rsidRPr="00490F67">
        <w:rPr>
          <w:sz w:val="30"/>
          <w:szCs w:val="30"/>
        </w:rPr>
        <w:t>С</w:t>
      </w:r>
      <w:r w:rsidR="00F6766B" w:rsidRPr="00490F67">
        <w:rPr>
          <w:sz w:val="30"/>
          <w:szCs w:val="30"/>
        </w:rPr>
        <w:t xml:space="preserve"> целью периоперационной профилактики </w:t>
      </w:r>
      <w:r w:rsidR="0061182D" w:rsidRPr="00490F67">
        <w:rPr>
          <w:sz w:val="30"/>
          <w:szCs w:val="30"/>
        </w:rPr>
        <w:t>при эндофаллопротезировании</w:t>
      </w:r>
      <w:r w:rsidR="00F6766B" w:rsidRPr="00490F67">
        <w:rPr>
          <w:sz w:val="30"/>
          <w:szCs w:val="30"/>
        </w:rPr>
        <w:t xml:space="preserve"> однократно внутривенно </w:t>
      </w:r>
      <w:r w:rsidRPr="00490F67">
        <w:rPr>
          <w:sz w:val="30"/>
          <w:szCs w:val="30"/>
        </w:rPr>
        <w:t xml:space="preserve">за </w:t>
      </w:r>
      <w:r w:rsidR="00D22F7B" w:rsidRPr="00490F67">
        <w:rPr>
          <w:sz w:val="30"/>
          <w:szCs w:val="30"/>
        </w:rPr>
        <w:t>30</w:t>
      </w:r>
      <w:r w:rsidR="00A12C86" w:rsidRPr="00490F67">
        <w:rPr>
          <w:sz w:val="30"/>
          <w:szCs w:val="30"/>
        </w:rPr>
        <w:t>−</w:t>
      </w:r>
      <w:r w:rsidR="00D22F7B" w:rsidRPr="00490F67">
        <w:rPr>
          <w:sz w:val="30"/>
          <w:szCs w:val="30"/>
        </w:rPr>
        <w:t xml:space="preserve">60 минут до </w:t>
      </w:r>
      <w:r w:rsidRPr="00490F67">
        <w:rPr>
          <w:sz w:val="30"/>
          <w:szCs w:val="30"/>
        </w:rPr>
        <w:t>начала операции</w:t>
      </w:r>
      <w:r w:rsidR="00D22F7B" w:rsidRPr="00490F67">
        <w:rPr>
          <w:sz w:val="30"/>
          <w:szCs w:val="30"/>
        </w:rPr>
        <w:t xml:space="preserve"> </w:t>
      </w:r>
      <w:r w:rsidR="00F6766B" w:rsidRPr="00A33F53">
        <w:rPr>
          <w:sz w:val="30"/>
          <w:szCs w:val="30"/>
        </w:rPr>
        <w:t>назначают</w:t>
      </w:r>
      <w:r w:rsidR="00490F67" w:rsidRPr="00A33F53">
        <w:rPr>
          <w:sz w:val="30"/>
          <w:szCs w:val="30"/>
        </w:rPr>
        <w:t xml:space="preserve"> одну из схем</w:t>
      </w:r>
      <w:r w:rsidRPr="00A33F53">
        <w:rPr>
          <w:sz w:val="30"/>
          <w:szCs w:val="30"/>
        </w:rPr>
        <w:t>:</w:t>
      </w:r>
      <w:r w:rsidR="0061182D" w:rsidRPr="00A33F53">
        <w:rPr>
          <w:sz w:val="30"/>
          <w:szCs w:val="30"/>
        </w:rPr>
        <w:t xml:space="preserve"> цефазолин</w:t>
      </w:r>
      <w:r w:rsidR="0061182D" w:rsidRPr="00490F67">
        <w:rPr>
          <w:sz w:val="30"/>
          <w:szCs w:val="30"/>
        </w:rPr>
        <w:t xml:space="preserve"> 2,0 г (</w:t>
      </w:r>
      <w:r w:rsidRPr="00490F67">
        <w:rPr>
          <w:sz w:val="30"/>
          <w:szCs w:val="30"/>
        </w:rPr>
        <w:t xml:space="preserve">при массе тела пациента более 120 кг − </w:t>
      </w:r>
      <w:r w:rsidR="0061182D" w:rsidRPr="00490F67">
        <w:rPr>
          <w:sz w:val="30"/>
          <w:szCs w:val="30"/>
        </w:rPr>
        <w:t>3,0 г)</w:t>
      </w:r>
      <w:r w:rsidRPr="00490F67">
        <w:rPr>
          <w:sz w:val="30"/>
          <w:szCs w:val="30"/>
        </w:rPr>
        <w:t xml:space="preserve"> в сочетании с</w:t>
      </w:r>
      <w:r w:rsidR="0061182D" w:rsidRPr="00490F67">
        <w:rPr>
          <w:sz w:val="30"/>
          <w:szCs w:val="30"/>
        </w:rPr>
        <w:t xml:space="preserve"> гентамицин</w:t>
      </w:r>
      <w:r w:rsidRPr="00490F67">
        <w:rPr>
          <w:sz w:val="30"/>
          <w:szCs w:val="30"/>
        </w:rPr>
        <w:t>ом в дозе</w:t>
      </w:r>
      <w:r w:rsidR="0061182D" w:rsidRPr="00490F67">
        <w:rPr>
          <w:sz w:val="30"/>
          <w:szCs w:val="30"/>
        </w:rPr>
        <w:t xml:space="preserve"> 5 мг/кг/сут</w:t>
      </w:r>
      <w:r w:rsidRPr="00490F67">
        <w:rPr>
          <w:sz w:val="30"/>
          <w:szCs w:val="30"/>
        </w:rPr>
        <w:t>;</w:t>
      </w:r>
      <w:r w:rsidR="0061182D" w:rsidRPr="00490F67">
        <w:rPr>
          <w:sz w:val="30"/>
          <w:szCs w:val="30"/>
        </w:rPr>
        <w:t xml:space="preserve"> цефуроксим 1,5 г</w:t>
      </w:r>
      <w:r w:rsidRPr="00490F67">
        <w:rPr>
          <w:sz w:val="30"/>
          <w:szCs w:val="30"/>
        </w:rPr>
        <w:t xml:space="preserve"> в сочетании с </w:t>
      </w:r>
      <w:r w:rsidR="0061182D" w:rsidRPr="00490F67">
        <w:rPr>
          <w:sz w:val="30"/>
          <w:szCs w:val="30"/>
        </w:rPr>
        <w:t>гентамицин</w:t>
      </w:r>
      <w:r w:rsidRPr="00490F67">
        <w:rPr>
          <w:sz w:val="30"/>
          <w:szCs w:val="30"/>
        </w:rPr>
        <w:t>ом</w:t>
      </w:r>
      <w:r w:rsidR="0061182D" w:rsidRPr="00490F67">
        <w:rPr>
          <w:sz w:val="30"/>
          <w:szCs w:val="30"/>
        </w:rPr>
        <w:t xml:space="preserve"> </w:t>
      </w:r>
      <w:r w:rsidRPr="00490F67">
        <w:rPr>
          <w:sz w:val="30"/>
          <w:szCs w:val="30"/>
        </w:rPr>
        <w:t xml:space="preserve">в дозе </w:t>
      </w:r>
      <w:r w:rsidR="0061182D" w:rsidRPr="00490F67">
        <w:rPr>
          <w:sz w:val="30"/>
          <w:szCs w:val="30"/>
        </w:rPr>
        <w:t>5 мг/кг/сут</w:t>
      </w:r>
      <w:r w:rsidRPr="00490F67">
        <w:rPr>
          <w:sz w:val="30"/>
          <w:szCs w:val="30"/>
        </w:rPr>
        <w:t>;</w:t>
      </w:r>
      <w:r w:rsidR="0061182D" w:rsidRPr="00490F67">
        <w:rPr>
          <w:sz w:val="30"/>
          <w:szCs w:val="30"/>
        </w:rPr>
        <w:t xml:space="preserve"> ампициллин/сульбактам 3,0 г</w:t>
      </w:r>
      <w:r w:rsidRPr="00490F67">
        <w:rPr>
          <w:sz w:val="30"/>
          <w:szCs w:val="30"/>
        </w:rPr>
        <w:t>. П</w:t>
      </w:r>
      <w:r w:rsidR="0061182D" w:rsidRPr="00490F67">
        <w:rPr>
          <w:sz w:val="30"/>
          <w:szCs w:val="30"/>
        </w:rPr>
        <w:t xml:space="preserve">ри аллергии на бета-лактамные антибиотики по </w:t>
      </w:r>
      <w:r w:rsidR="00F6766B" w:rsidRPr="00490F67">
        <w:rPr>
          <w:sz w:val="30"/>
          <w:szCs w:val="30"/>
          <w:lang w:val="en-US"/>
        </w:rPr>
        <w:t>I</w:t>
      </w:r>
      <w:r w:rsidR="00F6766B" w:rsidRPr="00490F67">
        <w:rPr>
          <w:sz w:val="30"/>
          <w:szCs w:val="30"/>
        </w:rPr>
        <w:t xml:space="preserve"> </w:t>
      </w:r>
      <w:r w:rsidR="0061182D" w:rsidRPr="00490F67">
        <w:rPr>
          <w:sz w:val="30"/>
          <w:szCs w:val="30"/>
        </w:rPr>
        <w:t>типу</w:t>
      </w:r>
      <w:r w:rsidR="00F6766B" w:rsidRPr="00490F67">
        <w:rPr>
          <w:sz w:val="30"/>
          <w:szCs w:val="30"/>
        </w:rPr>
        <w:t xml:space="preserve"> </w:t>
      </w:r>
      <w:r w:rsidRPr="00490F67">
        <w:rPr>
          <w:sz w:val="30"/>
          <w:szCs w:val="30"/>
        </w:rPr>
        <w:t xml:space="preserve">назначают </w:t>
      </w:r>
      <w:r w:rsidR="0061182D" w:rsidRPr="00490F67">
        <w:rPr>
          <w:sz w:val="30"/>
          <w:szCs w:val="30"/>
        </w:rPr>
        <w:t xml:space="preserve">ванкомицин 15 мг/кг (не более 2,0 г за одно введение) </w:t>
      </w:r>
      <w:r w:rsidRPr="00490F67">
        <w:rPr>
          <w:sz w:val="30"/>
          <w:szCs w:val="30"/>
        </w:rPr>
        <w:t xml:space="preserve">в сочетании с </w:t>
      </w:r>
      <w:r w:rsidR="00F6766B" w:rsidRPr="00490F67">
        <w:rPr>
          <w:sz w:val="30"/>
          <w:szCs w:val="30"/>
        </w:rPr>
        <w:t>гентамицин</w:t>
      </w:r>
      <w:r w:rsidRPr="00490F67">
        <w:rPr>
          <w:sz w:val="30"/>
          <w:szCs w:val="30"/>
        </w:rPr>
        <w:t xml:space="preserve">ом в дозе </w:t>
      </w:r>
      <w:r w:rsidR="00F6766B" w:rsidRPr="00490F67">
        <w:rPr>
          <w:sz w:val="30"/>
          <w:szCs w:val="30"/>
        </w:rPr>
        <w:t xml:space="preserve">5 мг/кг/сут. </w:t>
      </w:r>
    </w:p>
    <w:p w:rsidR="00F6766B" w:rsidRPr="00490F67" w:rsidRDefault="00F6766B" w:rsidP="00A039CC">
      <w:pPr>
        <w:ind w:firstLine="709"/>
        <w:jc w:val="both"/>
        <w:rPr>
          <w:sz w:val="30"/>
          <w:szCs w:val="30"/>
        </w:rPr>
      </w:pPr>
      <w:r w:rsidRPr="00490F67">
        <w:rPr>
          <w:sz w:val="30"/>
          <w:szCs w:val="30"/>
        </w:rPr>
        <w:t>В послеоперационно</w:t>
      </w:r>
      <w:r w:rsidR="00DE2B03" w:rsidRPr="00490F67">
        <w:rPr>
          <w:sz w:val="30"/>
          <w:szCs w:val="30"/>
        </w:rPr>
        <w:t>м</w:t>
      </w:r>
      <w:r w:rsidRPr="00490F67">
        <w:rPr>
          <w:sz w:val="30"/>
          <w:szCs w:val="30"/>
        </w:rPr>
        <w:t xml:space="preserve"> периоде продолжают введен</w:t>
      </w:r>
      <w:r w:rsidR="00DE2B03" w:rsidRPr="00490F67">
        <w:rPr>
          <w:sz w:val="30"/>
          <w:szCs w:val="30"/>
        </w:rPr>
        <w:t>ие</w:t>
      </w:r>
      <w:r w:rsidRPr="00490F67">
        <w:rPr>
          <w:sz w:val="30"/>
          <w:szCs w:val="30"/>
        </w:rPr>
        <w:t xml:space="preserve"> антиб</w:t>
      </w:r>
      <w:r w:rsidR="00DE2B03" w:rsidRPr="00490F67">
        <w:rPr>
          <w:sz w:val="30"/>
          <w:szCs w:val="30"/>
        </w:rPr>
        <w:t>актериальных лекарственных средств</w:t>
      </w:r>
      <w:r w:rsidRPr="00490F67">
        <w:rPr>
          <w:sz w:val="30"/>
          <w:szCs w:val="30"/>
        </w:rPr>
        <w:t xml:space="preserve">, которые использовались для периоперационной антибиотикопрофилактики </w:t>
      </w:r>
      <w:r w:rsidR="00BA66CB" w:rsidRPr="00490F67">
        <w:rPr>
          <w:sz w:val="30"/>
          <w:szCs w:val="30"/>
        </w:rPr>
        <w:t xml:space="preserve">не </w:t>
      </w:r>
      <w:r w:rsidRPr="00490F67">
        <w:rPr>
          <w:sz w:val="30"/>
          <w:szCs w:val="30"/>
        </w:rPr>
        <w:t>более 24 ч. Разовые дозы и интервалы между введениями антиб</w:t>
      </w:r>
      <w:r w:rsidR="00BA66CB" w:rsidRPr="00490F67">
        <w:rPr>
          <w:sz w:val="30"/>
          <w:szCs w:val="30"/>
        </w:rPr>
        <w:t xml:space="preserve">актериальных лекарственных средств </w:t>
      </w:r>
      <w:r w:rsidRPr="00490F67">
        <w:rPr>
          <w:sz w:val="30"/>
          <w:szCs w:val="30"/>
        </w:rPr>
        <w:t xml:space="preserve">определяются </w:t>
      </w:r>
      <w:r w:rsidR="00A12C86" w:rsidRPr="00490F67">
        <w:rPr>
          <w:sz w:val="30"/>
          <w:szCs w:val="30"/>
        </w:rPr>
        <w:t xml:space="preserve">в соответствии с </w:t>
      </w:r>
      <w:r w:rsidR="00BA66CB" w:rsidRPr="00490F67">
        <w:rPr>
          <w:sz w:val="30"/>
          <w:szCs w:val="30"/>
        </w:rPr>
        <w:t>инструкцией по медицинскому применению лекарственного средства</w:t>
      </w:r>
      <w:r w:rsidRPr="00490F67">
        <w:rPr>
          <w:sz w:val="30"/>
          <w:szCs w:val="30"/>
        </w:rPr>
        <w:t xml:space="preserve">. </w:t>
      </w:r>
    </w:p>
    <w:p w:rsidR="003F79A0" w:rsidRPr="00F6766B" w:rsidRDefault="00162434" w:rsidP="00A039CC">
      <w:pPr>
        <w:ind w:firstLine="709"/>
        <w:jc w:val="both"/>
        <w:rPr>
          <w:sz w:val="30"/>
          <w:szCs w:val="30"/>
        </w:rPr>
      </w:pPr>
      <w:r w:rsidRPr="00490F67">
        <w:rPr>
          <w:sz w:val="30"/>
          <w:szCs w:val="30"/>
        </w:rPr>
        <w:t>В послеоперационном периоде</w:t>
      </w:r>
      <w:r w:rsidRPr="003A003C">
        <w:rPr>
          <w:sz w:val="30"/>
          <w:szCs w:val="30"/>
        </w:rPr>
        <w:t xml:space="preserve"> </w:t>
      </w:r>
      <w:r w:rsidR="003A003C" w:rsidRPr="003A003C">
        <w:rPr>
          <w:sz w:val="30"/>
          <w:szCs w:val="30"/>
        </w:rPr>
        <w:t xml:space="preserve">после открытых реваскуляризирующих хирургических вмешательств </w:t>
      </w:r>
      <w:r w:rsidRPr="003A003C">
        <w:rPr>
          <w:sz w:val="30"/>
          <w:szCs w:val="30"/>
        </w:rPr>
        <w:t xml:space="preserve">с целью профилактики спазма донорской артерии назначают </w:t>
      </w:r>
      <w:r w:rsidR="00B678CC">
        <w:rPr>
          <w:sz w:val="30"/>
          <w:szCs w:val="30"/>
        </w:rPr>
        <w:t>миотропные спа</w:t>
      </w:r>
      <w:r w:rsidR="002F4975">
        <w:rPr>
          <w:sz w:val="30"/>
          <w:szCs w:val="30"/>
        </w:rPr>
        <w:t>з</w:t>
      </w:r>
      <w:r w:rsidR="00B678CC">
        <w:rPr>
          <w:sz w:val="30"/>
          <w:szCs w:val="30"/>
        </w:rPr>
        <w:t>молитики</w:t>
      </w:r>
      <w:r w:rsidRPr="003A003C">
        <w:rPr>
          <w:sz w:val="30"/>
          <w:szCs w:val="30"/>
        </w:rPr>
        <w:t xml:space="preserve"> в/м (папаверина гидрохлорид); с целью профилактики тромбоза и спазма в сосудистых анастомозах назначают ингибиторы </w:t>
      </w:r>
      <w:r w:rsidR="001A71FE">
        <w:rPr>
          <w:sz w:val="30"/>
          <w:szCs w:val="30"/>
        </w:rPr>
        <w:t xml:space="preserve">фосфодиэстеразы </w:t>
      </w:r>
      <w:r w:rsidRPr="000E1AE7">
        <w:rPr>
          <w:sz w:val="30"/>
          <w:szCs w:val="30"/>
        </w:rPr>
        <w:t xml:space="preserve">III </w:t>
      </w:r>
      <w:r w:rsidRPr="00A33F53">
        <w:rPr>
          <w:sz w:val="30"/>
          <w:szCs w:val="30"/>
        </w:rPr>
        <w:t>типа (цилостазол</w:t>
      </w:r>
      <w:r w:rsidR="00B01676" w:rsidRPr="00A33F53">
        <w:rPr>
          <w:sz w:val="30"/>
          <w:szCs w:val="30"/>
          <w:vertAlign w:val="superscript"/>
        </w:rPr>
        <w:t>2</w:t>
      </w:r>
      <w:r w:rsidRPr="00A33F53">
        <w:rPr>
          <w:sz w:val="30"/>
          <w:szCs w:val="30"/>
        </w:rPr>
        <w:t xml:space="preserve"> 100 мг</w:t>
      </w:r>
      <w:r w:rsidR="000376DE">
        <w:rPr>
          <w:sz w:val="30"/>
          <w:szCs w:val="30"/>
        </w:rPr>
        <w:t xml:space="preserve"> внутрь 2 раза в сутки</w:t>
      </w:r>
      <w:r w:rsidRPr="003A003C">
        <w:rPr>
          <w:sz w:val="30"/>
          <w:szCs w:val="30"/>
        </w:rPr>
        <w:t>)</w:t>
      </w:r>
      <w:r w:rsidR="00580811" w:rsidRPr="003A003C">
        <w:rPr>
          <w:sz w:val="30"/>
          <w:szCs w:val="30"/>
        </w:rPr>
        <w:t>; с целью профилактики тромбоэмболических осложнений назначают антикоагулянты (низкомолекулярные гепарины: бемипарин натрия, надропарин кальция, далтепарин натрия, эноксапарин натрия)</w:t>
      </w:r>
      <w:r w:rsidR="00DE2B03">
        <w:rPr>
          <w:sz w:val="30"/>
          <w:szCs w:val="30"/>
        </w:rPr>
        <w:t xml:space="preserve">. </w:t>
      </w:r>
    </w:p>
    <w:p w:rsidR="003F79A0" w:rsidRPr="00324CFF" w:rsidRDefault="003F79A0" w:rsidP="003F79A0">
      <w:pPr>
        <w:tabs>
          <w:tab w:val="left" w:pos="5580"/>
        </w:tabs>
        <w:spacing w:line="280" w:lineRule="exact"/>
        <w:ind w:left="4500"/>
        <w:jc w:val="right"/>
        <w:rPr>
          <w:sz w:val="30"/>
          <w:szCs w:val="30"/>
        </w:rPr>
      </w:pPr>
      <w:r>
        <w:rPr>
          <w:sz w:val="30"/>
          <w:szCs w:val="30"/>
        </w:rPr>
        <w:br w:type="page"/>
      </w:r>
      <w:r w:rsidRPr="00E9052A">
        <w:rPr>
          <w:sz w:val="30"/>
          <w:szCs w:val="30"/>
        </w:rPr>
        <w:lastRenderedPageBreak/>
        <w:t xml:space="preserve">Приложение </w:t>
      </w:r>
    </w:p>
    <w:p w:rsidR="003F79A0" w:rsidRPr="00324CFF" w:rsidRDefault="003F79A0" w:rsidP="003F79A0">
      <w:pPr>
        <w:pStyle w:val="af3"/>
        <w:keepNext w:val="0"/>
        <w:tabs>
          <w:tab w:val="left" w:pos="5580"/>
          <w:tab w:val="center" w:pos="7568"/>
        </w:tabs>
        <w:spacing w:line="280" w:lineRule="exact"/>
        <w:ind w:left="4500"/>
        <w:jc w:val="right"/>
        <w:rPr>
          <w:sz w:val="30"/>
          <w:szCs w:val="30"/>
        </w:rPr>
      </w:pPr>
      <w:r w:rsidRPr="00324CFF">
        <w:rPr>
          <w:sz w:val="30"/>
          <w:szCs w:val="30"/>
        </w:rPr>
        <w:t xml:space="preserve">к Клиническому протоколу </w:t>
      </w:r>
    </w:p>
    <w:p w:rsidR="003F79A0" w:rsidRPr="00324CFF" w:rsidRDefault="003F79A0" w:rsidP="00982261">
      <w:pPr>
        <w:pStyle w:val="af3"/>
        <w:keepNext w:val="0"/>
        <w:tabs>
          <w:tab w:val="left" w:pos="5580"/>
          <w:tab w:val="center" w:pos="7568"/>
        </w:tabs>
        <w:spacing w:line="280" w:lineRule="exact"/>
        <w:ind w:left="3969"/>
        <w:jc w:val="right"/>
        <w:rPr>
          <w:sz w:val="30"/>
          <w:szCs w:val="30"/>
        </w:rPr>
      </w:pPr>
      <w:r w:rsidRPr="00324CFF">
        <w:rPr>
          <w:caps/>
          <w:sz w:val="30"/>
          <w:szCs w:val="30"/>
        </w:rPr>
        <w:t>«</w:t>
      </w:r>
      <w:r w:rsidRPr="00C25608">
        <w:rPr>
          <w:sz w:val="30"/>
          <w:szCs w:val="30"/>
        </w:rPr>
        <w:t xml:space="preserve">Диагностика и лечение пациентов с </w:t>
      </w:r>
      <w:r>
        <w:rPr>
          <w:sz w:val="30"/>
          <w:szCs w:val="30"/>
        </w:rPr>
        <w:t>органической эректильной дисфункцией</w:t>
      </w:r>
      <w:r w:rsidRPr="00C25608">
        <w:rPr>
          <w:sz w:val="30"/>
          <w:szCs w:val="30"/>
        </w:rPr>
        <w:t>»</w:t>
      </w:r>
    </w:p>
    <w:p w:rsidR="003F79A0" w:rsidRPr="00324CFF" w:rsidRDefault="003F79A0" w:rsidP="003F79A0">
      <w:pPr>
        <w:spacing w:before="120" w:line="280" w:lineRule="exact"/>
        <w:jc w:val="right"/>
        <w:rPr>
          <w:sz w:val="30"/>
          <w:szCs w:val="30"/>
        </w:rPr>
      </w:pPr>
      <w:r w:rsidRPr="00324CFF">
        <w:rPr>
          <w:sz w:val="30"/>
          <w:szCs w:val="30"/>
        </w:rPr>
        <w:t>Таблица 1</w:t>
      </w:r>
    </w:p>
    <w:p w:rsidR="003F79A0" w:rsidRPr="006B00C4" w:rsidRDefault="003F79A0" w:rsidP="00982261">
      <w:pPr>
        <w:ind w:firstLine="709"/>
        <w:jc w:val="center"/>
        <w:rPr>
          <w:sz w:val="30"/>
          <w:szCs w:val="30"/>
        </w:rPr>
      </w:pPr>
      <w:r w:rsidRPr="001A71FE">
        <w:rPr>
          <w:sz w:val="30"/>
          <w:szCs w:val="30"/>
        </w:rPr>
        <w:t>Перечень обследований, необходимых для диагностики органической эректильной дисфункции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4"/>
        <w:gridCol w:w="5000"/>
      </w:tblGrid>
      <w:tr w:rsidR="003F79A0" w:rsidRPr="00695298" w:rsidTr="009060D5">
        <w:trPr>
          <w:tblHeader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A0" w:rsidRPr="00695298" w:rsidRDefault="003F79A0" w:rsidP="009060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695298">
              <w:rPr>
                <w:sz w:val="26"/>
                <w:szCs w:val="26"/>
              </w:rPr>
              <w:t>бязательная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A0" w:rsidRPr="00641A0F" w:rsidRDefault="003F79A0" w:rsidP="009060D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Д</w:t>
            </w:r>
            <w:r w:rsidRPr="00695298">
              <w:rPr>
                <w:sz w:val="26"/>
                <w:szCs w:val="26"/>
              </w:rPr>
              <w:t>ополнительная</w:t>
            </w:r>
          </w:p>
        </w:tc>
      </w:tr>
      <w:tr w:rsidR="003F79A0" w:rsidRPr="00695298" w:rsidTr="009060D5"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A0" w:rsidRPr="00882F2E" w:rsidRDefault="003F79A0" w:rsidP="009060D5">
            <w:pPr>
              <w:tabs>
                <w:tab w:val="left" w:pos="284"/>
                <w:tab w:val="left" w:pos="990"/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882F2E">
              <w:rPr>
                <w:sz w:val="26"/>
                <w:szCs w:val="26"/>
              </w:rPr>
              <w:t>Общий анализ крови</w:t>
            </w:r>
            <w:r>
              <w:rPr>
                <w:sz w:val="26"/>
                <w:szCs w:val="26"/>
              </w:rPr>
              <w:t>.</w:t>
            </w:r>
          </w:p>
          <w:p w:rsidR="003F79A0" w:rsidRPr="00882F2E" w:rsidRDefault="003F79A0" w:rsidP="009060D5">
            <w:pPr>
              <w:tabs>
                <w:tab w:val="left" w:pos="284"/>
                <w:tab w:val="left" w:pos="990"/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882F2E">
              <w:rPr>
                <w:sz w:val="26"/>
                <w:szCs w:val="26"/>
              </w:rPr>
              <w:t>Общий анализ мочи</w:t>
            </w:r>
            <w:r>
              <w:rPr>
                <w:sz w:val="26"/>
                <w:szCs w:val="26"/>
              </w:rPr>
              <w:t>.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882F2E">
              <w:rPr>
                <w:sz w:val="26"/>
                <w:szCs w:val="26"/>
              </w:rPr>
              <w:t xml:space="preserve">Биохимическое исследование крови </w:t>
            </w:r>
            <w:r>
              <w:rPr>
                <w:sz w:val="26"/>
                <w:szCs w:val="26"/>
              </w:rPr>
              <w:t xml:space="preserve">(исследование уровня </w:t>
            </w:r>
            <w:r w:rsidRPr="00C2502D">
              <w:rPr>
                <w:sz w:val="26"/>
                <w:szCs w:val="26"/>
              </w:rPr>
              <w:t>глюкозы</w:t>
            </w:r>
            <w:r w:rsidRPr="00695298">
              <w:rPr>
                <w:sz w:val="26"/>
                <w:szCs w:val="26"/>
              </w:rPr>
              <w:t xml:space="preserve">, </w:t>
            </w:r>
            <w:r w:rsidRPr="00C0462B">
              <w:rPr>
                <w:sz w:val="26"/>
                <w:szCs w:val="26"/>
              </w:rPr>
              <w:t>холестерина,</w:t>
            </w:r>
            <w:r w:rsidRPr="0069529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триглицеридов, </w:t>
            </w:r>
            <w:r w:rsidRPr="00315C00">
              <w:rPr>
                <w:sz w:val="26"/>
                <w:szCs w:val="26"/>
              </w:rPr>
              <w:t>билирубина</w:t>
            </w:r>
            <w:r w:rsidRPr="00695298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мочевины, креатинина, щелочной фосфотазы</w:t>
            </w:r>
            <w:r w:rsidRPr="00C2502D">
              <w:rPr>
                <w:sz w:val="26"/>
                <w:szCs w:val="26"/>
              </w:rPr>
              <w:t>, электролитов</w:t>
            </w:r>
            <w:r>
              <w:rPr>
                <w:sz w:val="26"/>
                <w:szCs w:val="26"/>
              </w:rPr>
              <w:t xml:space="preserve"> (калия, кальция). 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Исследование уровня общего тестостерона в крови, пролактина, эстрадиола, </w:t>
            </w:r>
            <w:r w:rsidRPr="00BC0E1C">
              <w:rPr>
                <w:sz w:val="26"/>
                <w:szCs w:val="26"/>
              </w:rPr>
              <w:t>фолликулостимулирующего гормона</w:t>
            </w:r>
            <w:r>
              <w:rPr>
                <w:sz w:val="26"/>
                <w:szCs w:val="26"/>
              </w:rPr>
              <w:t xml:space="preserve">, </w:t>
            </w:r>
            <w:r w:rsidRPr="00BC0E1C">
              <w:rPr>
                <w:sz w:val="26"/>
                <w:szCs w:val="26"/>
              </w:rPr>
              <w:t>лютеинизирующего гормона</w:t>
            </w:r>
            <w:r>
              <w:rPr>
                <w:sz w:val="26"/>
                <w:szCs w:val="26"/>
              </w:rPr>
              <w:t xml:space="preserve">, тиреотропина, </w:t>
            </w:r>
            <w:r w:rsidR="008A0AD9">
              <w:rPr>
                <w:sz w:val="26"/>
                <w:szCs w:val="26"/>
              </w:rPr>
              <w:t xml:space="preserve">свободного </w:t>
            </w:r>
            <w:r>
              <w:rPr>
                <w:sz w:val="26"/>
                <w:szCs w:val="26"/>
              </w:rPr>
              <w:t>тироксина (</w:t>
            </w:r>
            <w:r w:rsidR="008A0AD9">
              <w:rPr>
                <w:sz w:val="26"/>
                <w:szCs w:val="26"/>
              </w:rPr>
              <w:t xml:space="preserve">св. </w:t>
            </w:r>
            <w:r>
              <w:rPr>
                <w:sz w:val="26"/>
                <w:szCs w:val="26"/>
              </w:rPr>
              <w:t>Т</w:t>
            </w:r>
            <w:r w:rsidRPr="008A0AD9">
              <w:rPr>
                <w:sz w:val="26"/>
                <w:szCs w:val="26"/>
                <w:vertAlign w:val="subscript"/>
              </w:rPr>
              <w:t>4</w:t>
            </w:r>
            <w:r>
              <w:rPr>
                <w:sz w:val="26"/>
                <w:szCs w:val="26"/>
              </w:rPr>
              <w:t xml:space="preserve">). </w:t>
            </w:r>
          </w:p>
          <w:p w:rsidR="003F79A0" w:rsidRPr="00882F2E" w:rsidRDefault="003F79A0" w:rsidP="009060D5">
            <w:pPr>
              <w:tabs>
                <w:tab w:val="left" w:pos="284"/>
                <w:tab w:val="left" w:pos="990"/>
                <w:tab w:val="left" w:pos="113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Регистрация э</w:t>
            </w:r>
            <w:r w:rsidRPr="00882F2E">
              <w:rPr>
                <w:sz w:val="26"/>
                <w:szCs w:val="26"/>
              </w:rPr>
              <w:t>лектрокардиограмм</w:t>
            </w:r>
            <w:r>
              <w:rPr>
                <w:sz w:val="26"/>
                <w:szCs w:val="26"/>
              </w:rPr>
              <w:t>ы.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286DFB">
              <w:rPr>
                <w:sz w:val="26"/>
                <w:szCs w:val="26"/>
              </w:rPr>
              <w:t xml:space="preserve">Дуплексное сканирование сосудов мошонки и полового члена в состоянии де- и тумесценции с фармакологической пробой вазоактивных лекарственных средств интракавернозно (простагландины группы Е1 – </w:t>
            </w:r>
            <w:r w:rsidRPr="00A33F53">
              <w:rPr>
                <w:sz w:val="26"/>
                <w:szCs w:val="26"/>
              </w:rPr>
              <w:t>алпростадил</w:t>
            </w:r>
            <w:r w:rsidR="00BF222F" w:rsidRPr="00A33F53">
              <w:rPr>
                <w:sz w:val="26"/>
                <w:szCs w:val="26"/>
                <w:vertAlign w:val="superscript"/>
              </w:rPr>
              <w:t>1</w:t>
            </w:r>
            <w:r w:rsidRPr="00A33F53">
              <w:rPr>
                <w:sz w:val="26"/>
                <w:szCs w:val="26"/>
              </w:rPr>
              <w:t xml:space="preserve"> 10</w:t>
            </w:r>
            <w:r w:rsidRPr="00286DFB">
              <w:rPr>
                <w:sz w:val="26"/>
                <w:szCs w:val="26"/>
              </w:rPr>
              <w:t xml:space="preserve"> мкг, папаверин 2%</w:t>
            </w:r>
            <w:r w:rsidR="008A0AD9">
              <w:rPr>
                <w:sz w:val="26"/>
                <w:szCs w:val="26"/>
              </w:rPr>
              <w:t xml:space="preserve"> раствор</w:t>
            </w:r>
            <w:r w:rsidRPr="00286DFB">
              <w:rPr>
                <w:sz w:val="26"/>
                <w:szCs w:val="26"/>
              </w:rPr>
              <w:t>)</w:t>
            </w:r>
          </w:p>
          <w:p w:rsidR="003F79A0" w:rsidRPr="00695298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A0" w:rsidRPr="00CC4A03" w:rsidRDefault="003F79A0" w:rsidP="009060D5">
            <w:pPr>
              <w:rPr>
                <w:sz w:val="26"/>
                <w:szCs w:val="26"/>
              </w:rPr>
            </w:pPr>
            <w:r w:rsidRPr="007E1665">
              <w:rPr>
                <w:sz w:val="26"/>
                <w:szCs w:val="26"/>
              </w:rPr>
              <w:t>Ультразвуковое исследование (далее – УЗИ)</w:t>
            </w:r>
            <w:r>
              <w:rPr>
                <w:sz w:val="26"/>
                <w:szCs w:val="26"/>
              </w:rPr>
              <w:t xml:space="preserve"> органов брюшной полости и почек</w:t>
            </w:r>
            <w:r>
              <w:rPr>
                <w:rStyle w:val="ae"/>
              </w:rPr>
              <w:t>.</w:t>
            </w:r>
          </w:p>
          <w:p w:rsidR="003F79A0" w:rsidRPr="00B04CFC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  <w:highlight w:val="yellow"/>
              </w:rPr>
            </w:pPr>
            <w:r w:rsidRPr="00FB2DAC">
              <w:rPr>
                <w:sz w:val="26"/>
                <w:szCs w:val="26"/>
              </w:rPr>
              <w:t xml:space="preserve">Исследование уровня </w:t>
            </w:r>
            <w:r w:rsidRPr="00753CE1">
              <w:rPr>
                <w:sz w:val="26"/>
                <w:szCs w:val="26"/>
              </w:rPr>
              <w:t>простатспецифического антигена в крови</w:t>
            </w:r>
            <w:r>
              <w:rPr>
                <w:sz w:val="26"/>
                <w:szCs w:val="26"/>
              </w:rPr>
              <w:t xml:space="preserve"> (общая и свободная фракции). 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  <w:highlight w:val="yellow"/>
              </w:rPr>
            </w:pPr>
            <w:r w:rsidRPr="00753CE1">
              <w:rPr>
                <w:sz w:val="26"/>
                <w:szCs w:val="26"/>
              </w:rPr>
              <w:t>Исследование уровня гликированного гемоглобина в крови</w:t>
            </w:r>
            <w:r>
              <w:rPr>
                <w:sz w:val="26"/>
                <w:szCs w:val="26"/>
              </w:rPr>
              <w:t xml:space="preserve"> (при направлении пациентов с сахарным диабетом для планового хирургического лечения). Исследование уровня свободного тестостерона в крови. 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753CE1">
              <w:rPr>
                <w:sz w:val="26"/>
                <w:szCs w:val="26"/>
              </w:rPr>
              <w:t>Определение белка в суточной моче</w:t>
            </w:r>
            <w:r>
              <w:rPr>
                <w:sz w:val="26"/>
                <w:szCs w:val="26"/>
              </w:rPr>
              <w:t xml:space="preserve">. 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753CE1">
              <w:rPr>
                <w:sz w:val="26"/>
              </w:rPr>
              <w:t>У</w:t>
            </w:r>
            <w:r>
              <w:rPr>
                <w:sz w:val="26"/>
              </w:rPr>
              <w:t>ЗИ</w:t>
            </w:r>
            <w:r w:rsidRPr="00753CE1">
              <w:rPr>
                <w:sz w:val="26"/>
              </w:rPr>
              <w:t xml:space="preserve"> предстательной железы с мочевым пузырем и определением остаточной мочи трансабдоминально</w:t>
            </w:r>
            <w:r>
              <w:rPr>
                <w:sz w:val="26"/>
              </w:rPr>
              <w:t xml:space="preserve">, </w:t>
            </w:r>
            <w:r w:rsidRPr="00753CE1">
              <w:rPr>
                <w:sz w:val="26"/>
                <w:szCs w:val="26"/>
              </w:rPr>
              <w:t>трансректально</w:t>
            </w:r>
            <w:r>
              <w:rPr>
                <w:sz w:val="26"/>
                <w:szCs w:val="26"/>
              </w:rPr>
              <w:t xml:space="preserve">. </w:t>
            </w:r>
          </w:p>
          <w:p w:rsidR="003F79A0" w:rsidRPr="00C73BC3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753CE1">
              <w:rPr>
                <w:sz w:val="26"/>
                <w:szCs w:val="26"/>
              </w:rPr>
              <w:t xml:space="preserve">Компьютерно-томографическая ангиография </w:t>
            </w:r>
            <w:r w:rsidRPr="00C73BC3">
              <w:rPr>
                <w:sz w:val="26"/>
                <w:szCs w:val="26"/>
              </w:rPr>
              <w:t xml:space="preserve">артерий малого </w:t>
            </w:r>
            <w:r w:rsidR="00B678CC">
              <w:rPr>
                <w:sz w:val="26"/>
                <w:szCs w:val="26"/>
              </w:rPr>
              <w:t xml:space="preserve">таза </w:t>
            </w:r>
            <w:r w:rsidRPr="00C73BC3">
              <w:rPr>
                <w:sz w:val="26"/>
                <w:szCs w:val="26"/>
              </w:rPr>
              <w:t>в состоянии тумесценции полового члена.</w:t>
            </w:r>
          </w:p>
          <w:p w:rsidR="003F79A0" w:rsidRPr="00CA1209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C73BC3">
              <w:rPr>
                <w:sz w:val="26"/>
                <w:szCs w:val="26"/>
              </w:rPr>
              <w:t xml:space="preserve">Магнитно-резонансная ангиография </w:t>
            </w:r>
            <w:r w:rsidRPr="00CA1209">
              <w:rPr>
                <w:sz w:val="26"/>
                <w:szCs w:val="26"/>
              </w:rPr>
              <w:t xml:space="preserve">артерий малого таза с контрастированием. 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CA1209">
              <w:rPr>
                <w:sz w:val="26"/>
                <w:szCs w:val="26"/>
              </w:rPr>
              <w:t xml:space="preserve">Фармакокавернозография с  интракавернозным введением </w:t>
            </w:r>
            <w:r w:rsidRPr="00A33F53">
              <w:rPr>
                <w:sz w:val="26"/>
                <w:szCs w:val="26"/>
              </w:rPr>
              <w:t>алпростадила</w:t>
            </w:r>
            <w:r w:rsidR="00BF222F" w:rsidRPr="00A33F53">
              <w:rPr>
                <w:sz w:val="26"/>
                <w:szCs w:val="26"/>
                <w:vertAlign w:val="superscript"/>
              </w:rPr>
              <w:t>1</w:t>
            </w:r>
            <w:r w:rsidRPr="00A33F53">
              <w:rPr>
                <w:sz w:val="26"/>
                <w:szCs w:val="26"/>
              </w:rPr>
              <w:t xml:space="preserve"> 10 мкг.</w:t>
            </w:r>
            <w:r>
              <w:rPr>
                <w:sz w:val="26"/>
                <w:szCs w:val="26"/>
              </w:rPr>
              <w:t xml:space="preserve"> 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2"/>
                <w:highlight w:val="yellow"/>
              </w:rPr>
            </w:pPr>
            <w:r w:rsidRPr="00753CE1">
              <w:rPr>
                <w:sz w:val="26"/>
                <w:szCs w:val="26"/>
              </w:rPr>
              <w:t>Ангиография</w:t>
            </w:r>
            <w:r>
              <w:rPr>
                <w:sz w:val="26"/>
                <w:szCs w:val="26"/>
              </w:rPr>
              <w:t xml:space="preserve"> артерий малого таза.</w:t>
            </w:r>
          </w:p>
          <w:p w:rsidR="003F79A0" w:rsidRPr="00E129D3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753CE1">
              <w:rPr>
                <w:sz w:val="26"/>
                <w:szCs w:val="26"/>
              </w:rPr>
              <w:t>Электронейромиография стимуляционная</w:t>
            </w:r>
            <w:r>
              <w:rPr>
                <w:sz w:val="26"/>
                <w:szCs w:val="26"/>
              </w:rPr>
              <w:t xml:space="preserve">, игольчатая полового </w:t>
            </w:r>
            <w:r w:rsidRPr="00E129D3">
              <w:rPr>
                <w:sz w:val="26"/>
                <w:szCs w:val="26"/>
              </w:rPr>
              <w:t xml:space="preserve">нерва. </w:t>
            </w:r>
          </w:p>
          <w:p w:rsidR="003F79A0" w:rsidRPr="00E129D3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E129D3">
              <w:rPr>
                <w:sz w:val="26"/>
                <w:szCs w:val="26"/>
              </w:rPr>
              <w:t>Консультация врача-эндокринолога (при нарушении углеводного обмена, изменении гормонального статуса).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E129D3">
              <w:rPr>
                <w:sz w:val="26"/>
                <w:szCs w:val="26"/>
              </w:rPr>
              <w:t>Консультация врача-невролога (при сахарном диабете и автономной диабетической урогенитальной нейропатии, спинальной травме).</w:t>
            </w:r>
          </w:p>
          <w:p w:rsidR="003F79A0" w:rsidRDefault="003F79A0" w:rsidP="009060D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Консультация </w:t>
            </w:r>
            <w:r w:rsidRPr="00695298">
              <w:rPr>
                <w:sz w:val="26"/>
                <w:szCs w:val="26"/>
              </w:rPr>
              <w:t>врача-онколога</w:t>
            </w:r>
            <w:r>
              <w:rPr>
                <w:sz w:val="26"/>
                <w:szCs w:val="26"/>
              </w:rPr>
              <w:t xml:space="preserve"> </w:t>
            </w:r>
            <w:r w:rsidRPr="00695298">
              <w:rPr>
                <w:sz w:val="26"/>
                <w:szCs w:val="26"/>
              </w:rPr>
              <w:t xml:space="preserve">(при </w:t>
            </w:r>
            <w:r>
              <w:rPr>
                <w:sz w:val="26"/>
                <w:szCs w:val="26"/>
              </w:rPr>
              <w:t>раке предстательной железы, прямой кишки</w:t>
            </w:r>
            <w:r w:rsidRPr="00695298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. </w:t>
            </w:r>
          </w:p>
          <w:p w:rsidR="003F79A0" w:rsidRPr="00330EB0" w:rsidRDefault="003F79A0" w:rsidP="006B625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Консультация </w:t>
            </w:r>
            <w:r w:rsidRPr="00695298">
              <w:rPr>
                <w:sz w:val="26"/>
                <w:szCs w:val="26"/>
              </w:rPr>
              <w:t>врача</w:t>
            </w:r>
            <w:r>
              <w:rPr>
                <w:sz w:val="26"/>
                <w:szCs w:val="26"/>
              </w:rPr>
              <w:t>-</w:t>
            </w:r>
            <w:r w:rsidRPr="00E129D3">
              <w:rPr>
                <w:sz w:val="26"/>
                <w:szCs w:val="26"/>
              </w:rPr>
              <w:t>кардиолога (при направлении на плановое</w:t>
            </w:r>
            <w:r w:rsidR="00986EC8">
              <w:rPr>
                <w:sz w:val="26"/>
                <w:szCs w:val="26"/>
              </w:rPr>
              <w:t xml:space="preserve"> </w:t>
            </w:r>
            <w:r w:rsidR="006B625F">
              <w:rPr>
                <w:sz w:val="26"/>
                <w:szCs w:val="26"/>
              </w:rPr>
              <w:t xml:space="preserve">хирургическое лечение </w:t>
            </w:r>
            <w:r w:rsidR="006B625F" w:rsidRPr="006B625F">
              <w:rPr>
                <w:sz w:val="26"/>
                <w:szCs w:val="26"/>
              </w:rPr>
              <w:t>пациентов</w:t>
            </w:r>
            <w:r w:rsidR="00986EC8" w:rsidRPr="006B625F">
              <w:rPr>
                <w:sz w:val="26"/>
                <w:szCs w:val="26"/>
              </w:rPr>
              <w:t>.</w:t>
            </w:r>
          </w:p>
        </w:tc>
      </w:tr>
    </w:tbl>
    <w:p w:rsidR="003F79A0" w:rsidRDefault="003F79A0" w:rsidP="00881B4F">
      <w:pPr>
        <w:jc w:val="both"/>
      </w:pPr>
    </w:p>
    <w:p w:rsidR="00982261" w:rsidRDefault="003F79A0" w:rsidP="00682554">
      <w:pPr>
        <w:jc w:val="right"/>
        <w:rPr>
          <w:sz w:val="30"/>
          <w:szCs w:val="30"/>
        </w:rPr>
      </w:pPr>
      <w:r>
        <w:br w:type="page"/>
      </w:r>
      <w:r w:rsidR="00982261" w:rsidRPr="00324CFF">
        <w:rPr>
          <w:sz w:val="30"/>
          <w:szCs w:val="30"/>
        </w:rPr>
        <w:lastRenderedPageBreak/>
        <w:t xml:space="preserve">Таблица </w:t>
      </w:r>
      <w:r w:rsidR="00982261">
        <w:rPr>
          <w:sz w:val="30"/>
          <w:szCs w:val="30"/>
        </w:rPr>
        <w:t>2</w:t>
      </w:r>
    </w:p>
    <w:p w:rsidR="00982261" w:rsidRPr="009E192D" w:rsidRDefault="00982261" w:rsidP="00982261">
      <w:pPr>
        <w:shd w:val="clear" w:color="auto" w:fill="FFFFFF"/>
        <w:spacing w:before="120" w:after="120"/>
        <w:jc w:val="center"/>
        <w:rPr>
          <w:sz w:val="30"/>
          <w:szCs w:val="30"/>
          <w:vertAlign w:val="superscript"/>
        </w:rPr>
      </w:pPr>
      <w:r w:rsidRPr="00982261">
        <w:rPr>
          <w:sz w:val="30"/>
          <w:szCs w:val="30"/>
        </w:rPr>
        <w:t xml:space="preserve">Международный индекс эректильной </w:t>
      </w:r>
      <w:r w:rsidRPr="000065D9">
        <w:rPr>
          <w:sz w:val="30"/>
          <w:szCs w:val="30"/>
        </w:rPr>
        <w:t>функции (МИЭФ-5)</w:t>
      </w:r>
      <w:r w:rsidR="000065D9">
        <w:rPr>
          <w:sz w:val="30"/>
          <w:szCs w:val="30"/>
          <w:vertAlign w:val="superscript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224"/>
        <w:gridCol w:w="1457"/>
        <w:gridCol w:w="1457"/>
        <w:gridCol w:w="1457"/>
        <w:gridCol w:w="1458"/>
      </w:tblGrid>
      <w:tr w:rsidR="009E192D" w:rsidRPr="009E192D" w:rsidTr="00682554">
        <w:tc>
          <w:tcPr>
            <w:tcW w:w="2518" w:type="dxa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</w:p>
        </w:tc>
        <w:tc>
          <w:tcPr>
            <w:tcW w:w="1224" w:type="dxa"/>
          </w:tcPr>
          <w:p w:rsidR="009E192D" w:rsidRPr="009E192D" w:rsidRDefault="009E192D" w:rsidP="00682554">
            <w:pPr>
              <w:spacing w:line="300" w:lineRule="atLeast"/>
              <w:rPr>
                <w:bCs/>
                <w:sz w:val="26"/>
                <w:szCs w:val="26"/>
              </w:rPr>
            </w:pPr>
            <w:r w:rsidRPr="007D35B3">
              <w:rPr>
                <w:bCs/>
                <w:sz w:val="26"/>
                <w:szCs w:val="26"/>
                <w:lang w:eastAsia="ru-RU"/>
              </w:rPr>
              <w:t>Почти никогда</w:t>
            </w:r>
            <w:r w:rsidR="00682554">
              <w:rPr>
                <w:bCs/>
                <w:sz w:val="26"/>
                <w:szCs w:val="26"/>
                <w:lang w:eastAsia="ru-RU"/>
              </w:rPr>
              <w:t xml:space="preserve"> </w:t>
            </w:r>
            <w:r w:rsidRPr="007D35B3">
              <w:rPr>
                <w:bCs/>
                <w:sz w:val="26"/>
                <w:szCs w:val="26"/>
                <w:lang w:eastAsia="ru-RU"/>
              </w:rPr>
              <w:t>или никогда</w:t>
            </w:r>
          </w:p>
        </w:tc>
        <w:tc>
          <w:tcPr>
            <w:tcW w:w="1457" w:type="dxa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7D35B3">
              <w:rPr>
                <w:bCs/>
                <w:sz w:val="26"/>
                <w:szCs w:val="26"/>
                <w:lang w:eastAsia="ru-RU"/>
              </w:rPr>
              <w:t>Редко (реже чем</w:t>
            </w:r>
            <w:r>
              <w:rPr>
                <w:bCs/>
                <w:sz w:val="26"/>
                <w:szCs w:val="26"/>
                <w:lang w:eastAsia="ru-RU"/>
              </w:rPr>
              <w:t xml:space="preserve"> </w:t>
            </w:r>
            <w:r w:rsidRPr="007D35B3">
              <w:rPr>
                <w:bCs/>
                <w:sz w:val="26"/>
                <w:szCs w:val="26"/>
                <w:lang w:eastAsia="ru-RU"/>
              </w:rPr>
              <w:t>в половине случаев)</w:t>
            </w:r>
          </w:p>
        </w:tc>
        <w:tc>
          <w:tcPr>
            <w:tcW w:w="1457" w:type="dxa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7D35B3">
              <w:rPr>
                <w:bCs/>
                <w:sz w:val="26"/>
                <w:szCs w:val="26"/>
                <w:lang w:eastAsia="ru-RU"/>
              </w:rPr>
              <w:t>Иногда (примерно</w:t>
            </w:r>
            <w:r>
              <w:rPr>
                <w:bCs/>
                <w:sz w:val="26"/>
                <w:szCs w:val="26"/>
                <w:lang w:eastAsia="ru-RU"/>
              </w:rPr>
              <w:t xml:space="preserve"> </w:t>
            </w:r>
            <w:r w:rsidRPr="007D35B3">
              <w:rPr>
                <w:bCs/>
                <w:sz w:val="26"/>
                <w:szCs w:val="26"/>
                <w:lang w:eastAsia="ru-RU"/>
              </w:rPr>
              <w:t>в половине случаев)</w:t>
            </w:r>
          </w:p>
        </w:tc>
        <w:tc>
          <w:tcPr>
            <w:tcW w:w="1457" w:type="dxa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7D35B3">
              <w:rPr>
                <w:bCs/>
                <w:sz w:val="26"/>
                <w:szCs w:val="26"/>
                <w:lang w:eastAsia="ru-RU"/>
              </w:rPr>
              <w:t>Часто (более чем</w:t>
            </w:r>
            <w:r>
              <w:rPr>
                <w:bCs/>
                <w:sz w:val="26"/>
                <w:szCs w:val="26"/>
                <w:lang w:eastAsia="ru-RU"/>
              </w:rPr>
              <w:t xml:space="preserve"> </w:t>
            </w:r>
            <w:r w:rsidRPr="007D35B3">
              <w:rPr>
                <w:bCs/>
                <w:sz w:val="26"/>
                <w:szCs w:val="26"/>
                <w:lang w:eastAsia="ru-RU"/>
              </w:rPr>
              <w:t>в половине случаев)</w:t>
            </w:r>
          </w:p>
        </w:tc>
        <w:tc>
          <w:tcPr>
            <w:tcW w:w="1458" w:type="dxa"/>
          </w:tcPr>
          <w:p w:rsidR="009E192D" w:rsidRPr="007D35B3" w:rsidRDefault="009E192D" w:rsidP="009E192D">
            <w:pPr>
              <w:spacing w:after="225" w:line="300" w:lineRule="atLeast"/>
              <w:rPr>
                <w:sz w:val="26"/>
                <w:szCs w:val="26"/>
                <w:lang w:eastAsia="ru-RU"/>
              </w:rPr>
            </w:pPr>
            <w:r w:rsidRPr="007D35B3">
              <w:rPr>
                <w:bCs/>
                <w:sz w:val="26"/>
                <w:szCs w:val="26"/>
                <w:lang w:eastAsia="ru-RU"/>
              </w:rPr>
              <w:t>Почти всегда</w:t>
            </w:r>
          </w:p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7D35B3">
              <w:rPr>
                <w:bCs/>
                <w:sz w:val="26"/>
                <w:szCs w:val="26"/>
                <w:lang w:eastAsia="ru-RU"/>
              </w:rPr>
              <w:t>или всегда</w:t>
            </w:r>
          </w:p>
        </w:tc>
      </w:tr>
      <w:tr w:rsidR="009E192D" w:rsidRPr="009E192D" w:rsidTr="00682554">
        <w:tc>
          <w:tcPr>
            <w:tcW w:w="2518" w:type="dxa"/>
          </w:tcPr>
          <w:p w:rsidR="009E192D" w:rsidRPr="009E192D" w:rsidRDefault="009E192D" w:rsidP="00682554">
            <w:pPr>
              <w:keepNext/>
              <w:autoSpaceDE w:val="0"/>
              <w:autoSpaceDN w:val="0"/>
              <w:spacing w:line="300" w:lineRule="atLeast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  <w:lang w:eastAsia="ru-RU"/>
              </w:rPr>
              <w:t>Как часто у Вас возникала </w:t>
            </w:r>
            <w:hyperlink r:id="rId11" w:history="1">
              <w:r w:rsidRPr="009E192D">
                <w:rPr>
                  <w:bCs/>
                  <w:sz w:val="26"/>
                  <w:szCs w:val="26"/>
                  <w:lang w:eastAsia="ru-RU"/>
                </w:rPr>
                <w:t>эрекция</w:t>
              </w:r>
            </w:hyperlink>
            <w:r>
              <w:rPr>
                <w:bCs/>
                <w:sz w:val="26"/>
                <w:szCs w:val="26"/>
              </w:rPr>
              <w:t xml:space="preserve"> </w:t>
            </w:r>
            <w:r w:rsidRPr="009E192D">
              <w:rPr>
                <w:bCs/>
                <w:sz w:val="26"/>
                <w:szCs w:val="26"/>
                <w:lang w:eastAsia="ru-RU"/>
              </w:rPr>
              <w:t>при сексуальной активности за последнее время?</w:t>
            </w:r>
          </w:p>
        </w:tc>
        <w:tc>
          <w:tcPr>
            <w:tcW w:w="1224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58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5</w:t>
            </w:r>
          </w:p>
        </w:tc>
      </w:tr>
      <w:tr w:rsidR="009E192D" w:rsidRPr="009E192D" w:rsidTr="00682554">
        <w:tc>
          <w:tcPr>
            <w:tcW w:w="2518" w:type="dxa"/>
          </w:tcPr>
          <w:p w:rsidR="009E192D" w:rsidRPr="009E192D" w:rsidRDefault="009E192D" w:rsidP="009E192D">
            <w:pPr>
              <w:keepNext/>
              <w:autoSpaceDE w:val="0"/>
              <w:autoSpaceDN w:val="0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  <w:lang w:eastAsia="ru-RU"/>
              </w:rPr>
              <w:t>Как часто за последнее время возникающая у Вас эрекция была достаточна для введения полового члена (для начала полового акта)?</w:t>
            </w:r>
          </w:p>
        </w:tc>
        <w:tc>
          <w:tcPr>
            <w:tcW w:w="1224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58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5</w:t>
            </w:r>
          </w:p>
        </w:tc>
      </w:tr>
      <w:tr w:rsidR="009E192D" w:rsidRPr="009E192D" w:rsidTr="00682554">
        <w:tc>
          <w:tcPr>
            <w:tcW w:w="2518" w:type="dxa"/>
          </w:tcPr>
          <w:p w:rsidR="009E192D" w:rsidRPr="009E192D" w:rsidRDefault="009E192D" w:rsidP="009E192D">
            <w:pPr>
              <w:keepNext/>
              <w:autoSpaceDE w:val="0"/>
              <w:autoSpaceDN w:val="0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  <w:lang w:eastAsia="ru-RU"/>
              </w:rPr>
              <w:t>При попытке полового акта как часто у Вас получалось осуществить введение полового члена (начать половой акт)?</w:t>
            </w:r>
          </w:p>
        </w:tc>
        <w:tc>
          <w:tcPr>
            <w:tcW w:w="1224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58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5</w:t>
            </w:r>
          </w:p>
        </w:tc>
      </w:tr>
      <w:tr w:rsidR="009E192D" w:rsidRPr="009E192D" w:rsidTr="00682554">
        <w:tc>
          <w:tcPr>
            <w:tcW w:w="2518" w:type="dxa"/>
          </w:tcPr>
          <w:p w:rsidR="009E192D" w:rsidRPr="009E192D" w:rsidRDefault="009E192D" w:rsidP="009E192D">
            <w:pPr>
              <w:keepNext/>
              <w:autoSpaceDE w:val="0"/>
              <w:autoSpaceDN w:val="0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  <w:lang w:eastAsia="ru-RU"/>
              </w:rPr>
              <w:t>Как часто за последнее время Вам удавалось сохранить эрекцию после начала полового акта?</w:t>
            </w:r>
          </w:p>
        </w:tc>
        <w:tc>
          <w:tcPr>
            <w:tcW w:w="1224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58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5</w:t>
            </w:r>
          </w:p>
        </w:tc>
      </w:tr>
      <w:tr w:rsidR="009E192D" w:rsidRPr="009E192D" w:rsidTr="00682554">
        <w:tc>
          <w:tcPr>
            <w:tcW w:w="2518" w:type="dxa"/>
          </w:tcPr>
          <w:p w:rsidR="009E192D" w:rsidRPr="009E192D" w:rsidRDefault="009E192D" w:rsidP="009E192D">
            <w:pPr>
              <w:keepNext/>
              <w:autoSpaceDE w:val="0"/>
              <w:autoSpaceDN w:val="0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  <w:lang w:eastAsia="ru-RU"/>
              </w:rPr>
              <w:t>Насколько трудным было сохранить эрекцию в течении и до конца полового акта?</w:t>
            </w:r>
          </w:p>
        </w:tc>
        <w:tc>
          <w:tcPr>
            <w:tcW w:w="1224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57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458" w:type="dxa"/>
            <w:vAlign w:val="center"/>
          </w:tcPr>
          <w:p w:rsidR="009E192D" w:rsidRPr="009E192D" w:rsidRDefault="009E192D" w:rsidP="009E192D">
            <w:pPr>
              <w:keepNext/>
              <w:autoSpaceDE w:val="0"/>
              <w:autoSpaceDN w:val="0"/>
              <w:jc w:val="center"/>
              <w:outlineLvl w:val="3"/>
              <w:rPr>
                <w:bCs/>
                <w:sz w:val="26"/>
                <w:szCs w:val="26"/>
              </w:rPr>
            </w:pPr>
            <w:r w:rsidRPr="009E192D">
              <w:rPr>
                <w:bCs/>
                <w:sz w:val="26"/>
                <w:szCs w:val="26"/>
              </w:rPr>
              <w:t>5</w:t>
            </w:r>
          </w:p>
        </w:tc>
      </w:tr>
    </w:tbl>
    <w:p w:rsidR="00682554" w:rsidRDefault="00682554" w:rsidP="00682554">
      <w:pPr>
        <w:spacing w:before="120"/>
        <w:rPr>
          <w:sz w:val="30"/>
          <w:szCs w:val="30"/>
        </w:rPr>
      </w:pPr>
      <w:r w:rsidRPr="00682554">
        <w:rPr>
          <w:sz w:val="30"/>
          <w:szCs w:val="30"/>
        </w:rPr>
        <w:t xml:space="preserve">Примечание: </w:t>
      </w:r>
    </w:p>
    <w:p w:rsidR="00BF222F" w:rsidRPr="00A33F53" w:rsidRDefault="00BF222F" w:rsidP="000065D9">
      <w:pPr>
        <w:shd w:val="clear" w:color="auto" w:fill="FFFFFF"/>
        <w:jc w:val="both"/>
        <w:rPr>
          <w:iCs/>
          <w:sz w:val="28"/>
          <w:szCs w:val="28"/>
          <w:lang w:eastAsia="ru-RU"/>
        </w:rPr>
      </w:pPr>
      <w:r>
        <w:rPr>
          <w:sz w:val="30"/>
          <w:szCs w:val="30"/>
          <w:vertAlign w:val="superscript"/>
        </w:rPr>
        <w:t>1</w:t>
      </w:r>
      <w:r>
        <w:rPr>
          <w:sz w:val="30"/>
          <w:szCs w:val="30"/>
        </w:rPr>
        <w:t xml:space="preserve"> – </w:t>
      </w:r>
      <w:r w:rsidRPr="00A33F53">
        <w:rPr>
          <w:sz w:val="30"/>
          <w:szCs w:val="30"/>
        </w:rPr>
        <w:t>назначение и использование указанного ЛС в соответствии с рекомендациями Европейской ассоциации урологов (</w:t>
      </w:r>
      <w:r w:rsidRPr="00A33F53">
        <w:rPr>
          <w:iCs/>
          <w:sz w:val="28"/>
          <w:szCs w:val="28"/>
          <w:lang w:eastAsia="ru-RU"/>
        </w:rPr>
        <w:t xml:space="preserve">https://uroweb.org/wp-content/uploads/EAU-Guidelines-Male-Sexual-Dysfunction-2016-3.pdf); </w:t>
      </w:r>
    </w:p>
    <w:p w:rsidR="00B01676" w:rsidRPr="000065D9" w:rsidRDefault="00B01676" w:rsidP="000065D9">
      <w:pPr>
        <w:shd w:val="clear" w:color="auto" w:fill="FFFFFF"/>
        <w:jc w:val="both"/>
        <w:rPr>
          <w:sz w:val="30"/>
          <w:szCs w:val="30"/>
        </w:rPr>
      </w:pPr>
      <w:r w:rsidRPr="00A33F53">
        <w:rPr>
          <w:iCs/>
          <w:sz w:val="28"/>
          <w:szCs w:val="28"/>
          <w:vertAlign w:val="superscript"/>
          <w:lang w:eastAsia="ru-RU"/>
        </w:rPr>
        <w:t>2</w:t>
      </w:r>
      <w:r w:rsidRPr="00A33F53">
        <w:rPr>
          <w:iCs/>
          <w:sz w:val="28"/>
          <w:szCs w:val="28"/>
          <w:lang w:eastAsia="ru-RU"/>
        </w:rPr>
        <w:t xml:space="preserve"> − </w:t>
      </w:r>
      <w:r w:rsidRPr="00A33F53">
        <w:rPr>
          <w:sz w:val="30"/>
          <w:szCs w:val="30"/>
        </w:rPr>
        <w:t>назначение и использование указанного ЛС в соответствии с рекомендациями Европейской комиссии регистрации медицинских продуктов (</w:t>
      </w:r>
      <w:hyperlink r:id="rId12" w:history="1">
        <w:r w:rsidRPr="00A33F53">
          <w:rPr>
            <w:sz w:val="30"/>
            <w:szCs w:val="30"/>
          </w:rPr>
          <w:t>EU Community Register of Medicinal Products</w:t>
        </w:r>
      </w:hyperlink>
      <w:r w:rsidRPr="00A33F53">
        <w:rPr>
          <w:sz w:val="30"/>
          <w:szCs w:val="30"/>
        </w:rPr>
        <w:t xml:space="preserve">; </w:t>
      </w:r>
      <w:r w:rsidRPr="00A33F53">
        <w:rPr>
          <w:sz w:val="30"/>
          <w:szCs w:val="30"/>
        </w:rPr>
        <w:lastRenderedPageBreak/>
        <w:t>ec.europa.eu/health/documents/community-register/html/ho24899.htm), а также Американской комиссии по пищевым продуктам и лекарствам (</w:t>
      </w:r>
      <w:hyperlink r:id="rId13" w:history="1">
        <w:r w:rsidRPr="00A33F53">
          <w:rPr>
            <w:sz w:val="30"/>
            <w:szCs w:val="30"/>
          </w:rPr>
          <w:t>FDA</w:t>
        </w:r>
        <w:r w:rsidR="000065D9" w:rsidRPr="00A33F53">
          <w:rPr>
            <w:sz w:val="30"/>
            <w:szCs w:val="30"/>
          </w:rPr>
          <w:t> </w:t>
        </w:r>
        <w:r w:rsidRPr="00A33F53">
          <w:rPr>
            <w:sz w:val="30"/>
            <w:szCs w:val="30"/>
          </w:rPr>
          <w:t>Orange</w:t>
        </w:r>
        <w:r w:rsidR="000065D9" w:rsidRPr="00A33F53">
          <w:rPr>
            <w:sz w:val="30"/>
            <w:szCs w:val="30"/>
          </w:rPr>
          <w:t> </w:t>
        </w:r>
        <w:r w:rsidRPr="00A33F53">
          <w:rPr>
            <w:sz w:val="30"/>
            <w:szCs w:val="30"/>
          </w:rPr>
          <w:t>Book</w:t>
        </w:r>
      </w:hyperlink>
      <w:r w:rsidR="000065D9" w:rsidRPr="00A33F53">
        <w:rPr>
          <w:sz w:val="30"/>
          <w:szCs w:val="30"/>
        </w:rPr>
        <w:t>; </w:t>
      </w:r>
      <w:r w:rsidR="000065D9" w:rsidRPr="00A33F53">
        <w:rPr>
          <w:iCs/>
          <w:sz w:val="28"/>
          <w:szCs w:val="28"/>
          <w:lang w:val="en-US" w:eastAsia="ru-RU"/>
        </w:rPr>
        <w:t>https</w:t>
      </w:r>
      <w:r w:rsidR="000065D9" w:rsidRPr="00A33F53">
        <w:rPr>
          <w:iCs/>
          <w:sz w:val="28"/>
          <w:szCs w:val="28"/>
          <w:lang w:eastAsia="ru-RU"/>
        </w:rPr>
        <w:t>://</w:t>
      </w:r>
      <w:r w:rsidR="000065D9" w:rsidRPr="00A33F53">
        <w:rPr>
          <w:iCs/>
          <w:sz w:val="28"/>
          <w:szCs w:val="28"/>
          <w:lang w:val="en-US" w:eastAsia="ru-RU"/>
        </w:rPr>
        <w:t>www</w:t>
      </w:r>
      <w:r w:rsidR="000065D9" w:rsidRPr="00A33F53">
        <w:rPr>
          <w:iCs/>
          <w:sz w:val="28"/>
          <w:szCs w:val="28"/>
          <w:lang w:eastAsia="ru-RU"/>
        </w:rPr>
        <w:t>.</w:t>
      </w:r>
      <w:r w:rsidR="000065D9" w:rsidRPr="00A33F53">
        <w:rPr>
          <w:iCs/>
          <w:sz w:val="28"/>
          <w:szCs w:val="28"/>
          <w:lang w:val="en-US" w:eastAsia="ru-RU"/>
        </w:rPr>
        <w:t>fda</w:t>
      </w:r>
      <w:r w:rsidR="000065D9" w:rsidRPr="00A33F53">
        <w:rPr>
          <w:iCs/>
          <w:sz w:val="28"/>
          <w:szCs w:val="28"/>
          <w:lang w:eastAsia="ru-RU"/>
        </w:rPr>
        <w:t>.</w:t>
      </w:r>
      <w:r w:rsidR="000065D9" w:rsidRPr="00A33F53">
        <w:rPr>
          <w:iCs/>
          <w:sz w:val="28"/>
          <w:szCs w:val="28"/>
          <w:lang w:val="en-US" w:eastAsia="ru-RU"/>
        </w:rPr>
        <w:t>gov</w:t>
      </w:r>
      <w:r w:rsidR="000065D9" w:rsidRPr="00A33F53">
        <w:rPr>
          <w:iCs/>
          <w:sz w:val="28"/>
          <w:szCs w:val="28"/>
          <w:lang w:eastAsia="ru-RU"/>
        </w:rPr>
        <w:t>/</w:t>
      </w:r>
      <w:r w:rsidR="000065D9" w:rsidRPr="00A33F53">
        <w:rPr>
          <w:iCs/>
          <w:sz w:val="28"/>
          <w:szCs w:val="28"/>
          <w:lang w:val="en-US" w:eastAsia="ru-RU"/>
        </w:rPr>
        <w:t>Drugs</w:t>
      </w:r>
      <w:r w:rsidR="000065D9" w:rsidRPr="00A33F53">
        <w:rPr>
          <w:iCs/>
          <w:sz w:val="28"/>
          <w:szCs w:val="28"/>
          <w:lang w:eastAsia="ru-RU"/>
        </w:rPr>
        <w:t>/</w:t>
      </w:r>
      <w:r w:rsidR="000065D9" w:rsidRPr="00A33F53">
        <w:rPr>
          <w:iCs/>
          <w:sz w:val="28"/>
          <w:szCs w:val="28"/>
          <w:lang w:val="en-US" w:eastAsia="ru-RU"/>
        </w:rPr>
        <w:t>InformationOnDrugs</w:t>
      </w:r>
      <w:r w:rsidR="000065D9" w:rsidRPr="00A33F53">
        <w:rPr>
          <w:iCs/>
          <w:sz w:val="28"/>
          <w:szCs w:val="28"/>
          <w:lang w:eastAsia="ru-RU"/>
        </w:rPr>
        <w:t>/</w:t>
      </w:r>
      <w:r w:rsidR="000065D9" w:rsidRPr="00A33F53">
        <w:rPr>
          <w:iCs/>
          <w:sz w:val="28"/>
          <w:szCs w:val="28"/>
          <w:lang w:val="en-US" w:eastAsia="ru-RU"/>
        </w:rPr>
        <w:t>ucm</w:t>
      </w:r>
      <w:r w:rsidR="000065D9" w:rsidRPr="00A33F53">
        <w:rPr>
          <w:iCs/>
          <w:sz w:val="28"/>
          <w:szCs w:val="28"/>
          <w:lang w:eastAsia="ru-RU"/>
        </w:rPr>
        <w:t>129662.</w:t>
      </w:r>
      <w:r w:rsidR="000065D9" w:rsidRPr="00A33F53">
        <w:rPr>
          <w:iCs/>
          <w:sz w:val="28"/>
          <w:szCs w:val="28"/>
          <w:lang w:val="en-US" w:eastAsia="ru-RU"/>
        </w:rPr>
        <w:t>htm</w:t>
      </w:r>
      <w:r w:rsidRPr="00A33F53">
        <w:rPr>
          <w:sz w:val="30"/>
          <w:szCs w:val="30"/>
        </w:rPr>
        <w:t>)</w:t>
      </w:r>
      <w:r w:rsidR="000065D9" w:rsidRPr="00A33F53">
        <w:rPr>
          <w:sz w:val="30"/>
          <w:szCs w:val="30"/>
        </w:rPr>
        <w:t>;</w:t>
      </w:r>
    </w:p>
    <w:p w:rsidR="009E192D" w:rsidRDefault="000065D9" w:rsidP="00682554">
      <w:pPr>
        <w:rPr>
          <w:sz w:val="30"/>
          <w:szCs w:val="30"/>
        </w:rPr>
      </w:pPr>
      <w:r w:rsidRPr="000065D9">
        <w:rPr>
          <w:sz w:val="30"/>
          <w:szCs w:val="30"/>
          <w:vertAlign w:val="superscript"/>
        </w:rPr>
        <w:t>3</w:t>
      </w:r>
      <w:r w:rsidR="009E192D" w:rsidRPr="000065D9">
        <w:rPr>
          <w:sz w:val="30"/>
          <w:szCs w:val="30"/>
          <w:vertAlign w:val="superscript"/>
        </w:rPr>
        <w:t xml:space="preserve"> </w:t>
      </w:r>
      <w:r w:rsidR="009E192D" w:rsidRPr="000065D9">
        <w:rPr>
          <w:sz w:val="30"/>
          <w:szCs w:val="30"/>
        </w:rPr>
        <w:t>− интерпретацию</w:t>
      </w:r>
      <w:r w:rsidR="009E192D">
        <w:rPr>
          <w:sz w:val="30"/>
          <w:szCs w:val="30"/>
        </w:rPr>
        <w:t xml:space="preserve"> результатов опроса выполняют </w:t>
      </w:r>
      <w:r w:rsidR="00682554">
        <w:rPr>
          <w:sz w:val="30"/>
          <w:szCs w:val="30"/>
        </w:rPr>
        <w:t>по суммарному баллу</w:t>
      </w:r>
      <w:r w:rsidR="009E192D">
        <w:rPr>
          <w:sz w:val="30"/>
          <w:szCs w:val="30"/>
        </w:rPr>
        <w:t>:</w:t>
      </w:r>
    </w:p>
    <w:p w:rsidR="001A71FE" w:rsidRDefault="009E192D" w:rsidP="00682554">
      <w:pPr>
        <w:shd w:val="clear" w:color="auto" w:fill="FFFFFF"/>
        <w:rPr>
          <w:sz w:val="30"/>
          <w:szCs w:val="30"/>
        </w:rPr>
      </w:pPr>
      <w:r w:rsidRPr="009E192D">
        <w:rPr>
          <w:sz w:val="30"/>
          <w:szCs w:val="30"/>
        </w:rPr>
        <w:t>21-25 баллов − отсутствие ЭД</w:t>
      </w:r>
      <w:r w:rsidR="00682554">
        <w:rPr>
          <w:sz w:val="30"/>
          <w:szCs w:val="30"/>
        </w:rPr>
        <w:t xml:space="preserve">; </w:t>
      </w:r>
    </w:p>
    <w:p w:rsidR="001A71FE" w:rsidRDefault="009E192D" w:rsidP="00682554">
      <w:pPr>
        <w:shd w:val="clear" w:color="auto" w:fill="FFFFFF"/>
        <w:rPr>
          <w:sz w:val="30"/>
          <w:szCs w:val="30"/>
        </w:rPr>
      </w:pPr>
      <w:r w:rsidRPr="009E192D">
        <w:rPr>
          <w:sz w:val="30"/>
          <w:szCs w:val="30"/>
        </w:rPr>
        <w:t xml:space="preserve">16-20 баллов </w:t>
      </w:r>
      <w:r w:rsidR="00682554">
        <w:rPr>
          <w:sz w:val="30"/>
          <w:szCs w:val="30"/>
        </w:rPr>
        <w:t>–</w:t>
      </w:r>
      <w:r w:rsidRPr="009E192D">
        <w:rPr>
          <w:sz w:val="30"/>
          <w:szCs w:val="30"/>
        </w:rPr>
        <w:t xml:space="preserve"> легк</w:t>
      </w:r>
      <w:r w:rsidR="00682554">
        <w:rPr>
          <w:sz w:val="30"/>
          <w:szCs w:val="30"/>
        </w:rPr>
        <w:t xml:space="preserve">ие проявления </w:t>
      </w:r>
      <w:r w:rsidRPr="009E192D">
        <w:rPr>
          <w:sz w:val="30"/>
          <w:szCs w:val="30"/>
        </w:rPr>
        <w:t>ЭД;</w:t>
      </w:r>
      <w:r w:rsidR="00682554">
        <w:rPr>
          <w:sz w:val="30"/>
          <w:szCs w:val="30"/>
        </w:rPr>
        <w:t xml:space="preserve"> </w:t>
      </w:r>
    </w:p>
    <w:p w:rsidR="001A71FE" w:rsidRDefault="00682554" w:rsidP="00682554">
      <w:pPr>
        <w:shd w:val="clear" w:color="auto" w:fill="FFFFFF"/>
        <w:rPr>
          <w:sz w:val="30"/>
          <w:szCs w:val="30"/>
        </w:rPr>
      </w:pPr>
      <w:r w:rsidRPr="009E192D">
        <w:rPr>
          <w:sz w:val="30"/>
          <w:szCs w:val="30"/>
        </w:rPr>
        <w:t xml:space="preserve">11-15 баллов </w:t>
      </w:r>
      <w:r>
        <w:rPr>
          <w:sz w:val="30"/>
          <w:szCs w:val="30"/>
        </w:rPr>
        <w:t xml:space="preserve">– </w:t>
      </w:r>
      <w:r w:rsidR="009E192D" w:rsidRPr="009E192D">
        <w:rPr>
          <w:sz w:val="30"/>
          <w:szCs w:val="30"/>
        </w:rPr>
        <w:t>умеренн</w:t>
      </w:r>
      <w:r>
        <w:rPr>
          <w:sz w:val="30"/>
          <w:szCs w:val="30"/>
        </w:rPr>
        <w:t>ые проявления</w:t>
      </w:r>
      <w:r w:rsidR="009E192D" w:rsidRPr="009E192D">
        <w:rPr>
          <w:sz w:val="30"/>
          <w:szCs w:val="30"/>
        </w:rPr>
        <w:t xml:space="preserve"> ЭД; </w:t>
      </w:r>
    </w:p>
    <w:p w:rsidR="009E192D" w:rsidRDefault="00682554" w:rsidP="00682554">
      <w:pPr>
        <w:shd w:val="clear" w:color="auto" w:fill="FFFFFF"/>
        <w:rPr>
          <w:sz w:val="30"/>
          <w:szCs w:val="30"/>
        </w:rPr>
      </w:pPr>
      <w:r w:rsidRPr="009E192D">
        <w:rPr>
          <w:sz w:val="30"/>
          <w:szCs w:val="30"/>
        </w:rPr>
        <w:t>5-10 баллов</w:t>
      </w:r>
      <w:r w:rsidRPr="0068255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– </w:t>
      </w:r>
      <w:r w:rsidR="009E192D" w:rsidRPr="00682554">
        <w:rPr>
          <w:sz w:val="30"/>
          <w:szCs w:val="30"/>
        </w:rPr>
        <w:t>значительн</w:t>
      </w:r>
      <w:r>
        <w:rPr>
          <w:sz w:val="30"/>
          <w:szCs w:val="30"/>
        </w:rPr>
        <w:t>ые проявления</w:t>
      </w:r>
      <w:r w:rsidR="009E192D" w:rsidRPr="00682554">
        <w:rPr>
          <w:sz w:val="30"/>
          <w:szCs w:val="30"/>
        </w:rPr>
        <w:t xml:space="preserve"> ЭД</w:t>
      </w:r>
      <w:r>
        <w:rPr>
          <w:sz w:val="30"/>
          <w:szCs w:val="30"/>
        </w:rPr>
        <w:t>.</w:t>
      </w:r>
    </w:p>
    <w:p w:rsidR="000065D9" w:rsidRDefault="000065D9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8610D3" w:rsidRDefault="008610D3" w:rsidP="00682554">
      <w:pPr>
        <w:shd w:val="clear" w:color="auto" w:fill="FFFFFF"/>
        <w:rPr>
          <w:sz w:val="30"/>
          <w:szCs w:val="30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8610D3" w:rsidRPr="008610D3" w:rsidTr="00A90538">
        <w:tc>
          <w:tcPr>
            <w:tcW w:w="9571" w:type="dxa"/>
            <w:gridSpan w:val="2"/>
            <w:vAlign w:val="center"/>
          </w:tcPr>
          <w:p w:rsidR="008610D3" w:rsidRPr="008610D3" w:rsidRDefault="008610D3" w:rsidP="00B06CDD">
            <w:pPr>
              <w:spacing w:before="1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sz w:val="28"/>
                <w:szCs w:val="28"/>
              </w:rPr>
              <w:t xml:space="preserve">Авторы: 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Повелица Э.А.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pStyle w:val="4"/>
              <w:keepNext w:val="0"/>
              <w:widowControl w:val="0"/>
              <w:spacing w:before="120" w:line="280" w:lineRule="exact"/>
              <w:jc w:val="left"/>
              <w:outlineLvl w:val="9"/>
              <w:rPr>
                <w:rFonts w:ascii="Times New Roman" w:hAnsi="Times New Roman"/>
                <w:b w:val="0"/>
                <w:bCs w:val="0"/>
              </w:rPr>
            </w:pPr>
            <w:r w:rsidRPr="008610D3">
              <w:rPr>
                <w:rFonts w:ascii="Times New Roman" w:hAnsi="Times New Roman"/>
                <w:b w:val="0"/>
                <w:bCs w:val="0"/>
              </w:rPr>
              <w:t>к.м.н. врач уролог ГУ «РНПЦ радиационной медицины и экологии человека»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Доста Н.И.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к.м.н., доцент кафедры урологии и нефрологии ГУО «БелМАПО»</w:t>
            </w:r>
          </w:p>
        </w:tc>
      </w:tr>
      <w:tr w:rsidR="00B06CDD" w:rsidRPr="008610D3" w:rsidTr="00A90538">
        <w:tc>
          <w:tcPr>
            <w:tcW w:w="3794" w:type="dxa"/>
            <w:vAlign w:val="center"/>
          </w:tcPr>
          <w:p w:rsidR="00B06CDD" w:rsidRPr="008610D3" w:rsidRDefault="00B06CDD" w:rsidP="00B06CDD">
            <w:pPr>
              <w:spacing w:before="120"/>
              <w:rPr>
                <w:bCs/>
                <w:sz w:val="28"/>
                <w:szCs w:val="28"/>
              </w:rPr>
            </w:pPr>
            <w:r w:rsidRPr="00B06CDD">
              <w:rPr>
                <w:rFonts w:ascii="Times New Roman" w:hAnsi="Times New Roman"/>
                <w:bCs/>
                <w:sz w:val="28"/>
                <w:szCs w:val="28"/>
              </w:rPr>
              <w:t>Подгайский В.Н.</w:t>
            </w:r>
          </w:p>
        </w:tc>
        <w:tc>
          <w:tcPr>
            <w:tcW w:w="5777" w:type="dxa"/>
            <w:vAlign w:val="center"/>
          </w:tcPr>
          <w:p w:rsidR="00B06CDD" w:rsidRPr="00B06CDD" w:rsidRDefault="00B06CDD" w:rsidP="00B06CDD">
            <w:pPr>
              <w:pStyle w:val="1"/>
              <w:spacing w:before="120" w:after="0"/>
              <w:outlineLvl w:val="0"/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</w:pPr>
            <w:r w:rsidRPr="00B06CDD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д.м.н., профессор, зав. каф. пластической хирургии и комбустиологии</w:t>
            </w:r>
            <w:r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 xml:space="preserve"> </w:t>
            </w:r>
            <w:r w:rsidRPr="00B06CDD">
              <w:rPr>
                <w:rFonts w:ascii="Times New Roman" w:hAnsi="Times New Roman"/>
                <w:b w:val="0"/>
                <w:kern w:val="0"/>
                <w:sz w:val="28"/>
                <w:szCs w:val="28"/>
              </w:rPr>
              <w:t>ГУО «БелМАПО»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Ниткин Д.М.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к.м.н., доцент, зав. каф. урологии и нефрологии ГУО «БелМАПО»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Симченко Н.И.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д.м.н., зав. курсом урологии УО «ГомГМУ»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Аничкин В.В.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д.м.н., профессор кафедры хирургических болезней № 3 с курсом урологии УО «ГомГМУ»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Саливончик Д.П.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д.м.н., зав. каф. внутренних болезней № 3 с курсом лучевой диагностики УО «ГомГМУ»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Усова Н.Н.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к.м.н., доцент, зав. каф. неврологии и нейрохирургии с курсом медицинской реабилитации УО «ГомГМУ»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Пархоменко О.В.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врач УЗИ ГУ «РНПЦ радиационной медицины и экологии человека»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Доманцевич В.А.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 xml:space="preserve">врач лучевой диагностики ГУ </w:t>
            </w:r>
            <w:r w:rsidRPr="008610D3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РНПЦ радиационной медицины и экологии человека»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Ващенко Е.Н.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bCs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 xml:space="preserve">врач-эндокринолог ГУ </w:t>
            </w:r>
            <w:r w:rsidRPr="008610D3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РНПЦ радиационной медицины и экологии человека»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Навменова Я.Л.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 xml:space="preserve">к.м.н., зав. отд. эндокринологии ГУ </w:t>
            </w:r>
            <w:r w:rsidRPr="008610D3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РНПЦ радиационной медицины и экологии человека»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Малков А.Б.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 xml:space="preserve">врач-невролог ГУ </w:t>
            </w:r>
            <w:r w:rsidRPr="008610D3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РНПЦ радиационной медицины и экологии человека»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Шестерня А.М.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 xml:space="preserve">врач-хирург ГУ </w:t>
            </w:r>
            <w:r w:rsidRPr="008610D3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8610D3">
              <w:rPr>
                <w:rFonts w:ascii="Times New Roman" w:hAnsi="Times New Roman"/>
                <w:bCs/>
                <w:sz w:val="28"/>
                <w:szCs w:val="28"/>
              </w:rPr>
              <w:t>РНПЦ радиационной медицины и экологии человека»</w:t>
            </w:r>
          </w:p>
        </w:tc>
      </w:tr>
      <w:tr w:rsidR="008610D3" w:rsidRPr="008610D3" w:rsidTr="00A90538">
        <w:tc>
          <w:tcPr>
            <w:tcW w:w="3794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sz w:val="28"/>
                <w:szCs w:val="28"/>
                <w:lang w:eastAsia="ru-RU"/>
              </w:rPr>
              <w:t>Дорошевич Р.В.</w:t>
            </w:r>
          </w:p>
        </w:tc>
        <w:tc>
          <w:tcPr>
            <w:tcW w:w="5777" w:type="dxa"/>
            <w:vAlign w:val="center"/>
          </w:tcPr>
          <w:p w:rsidR="008610D3" w:rsidRPr="008610D3" w:rsidRDefault="008610D3" w:rsidP="00B06CDD">
            <w:pPr>
              <w:spacing w:before="120"/>
              <w:rPr>
                <w:rFonts w:ascii="Times New Roman" w:hAnsi="Times New Roman"/>
                <w:sz w:val="28"/>
                <w:szCs w:val="28"/>
              </w:rPr>
            </w:pPr>
            <w:r w:rsidRPr="008610D3">
              <w:rPr>
                <w:rFonts w:ascii="Times New Roman" w:hAnsi="Times New Roman"/>
                <w:sz w:val="28"/>
                <w:szCs w:val="28"/>
                <w:lang w:eastAsia="ru-RU"/>
              </w:rPr>
              <w:t>врач-уролог 1 квалификационной категории, медицинский центр «ЛОДЭ», г. Минск</w:t>
            </w:r>
          </w:p>
        </w:tc>
      </w:tr>
    </w:tbl>
    <w:p w:rsidR="008610D3" w:rsidRPr="009E192D" w:rsidRDefault="008610D3" w:rsidP="00682554">
      <w:pPr>
        <w:shd w:val="clear" w:color="auto" w:fill="FFFFFF"/>
        <w:rPr>
          <w:sz w:val="30"/>
          <w:szCs w:val="30"/>
        </w:rPr>
      </w:pPr>
    </w:p>
    <w:p w:rsidR="003A003C" w:rsidRDefault="003A003C" w:rsidP="00881B4F">
      <w:pPr>
        <w:jc w:val="both"/>
        <w:rPr>
          <w:sz w:val="30"/>
          <w:szCs w:val="30"/>
        </w:rPr>
      </w:pPr>
    </w:p>
    <w:sectPr w:rsidR="003A003C" w:rsidSect="0005070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F00" w:rsidRDefault="00FE0F00" w:rsidP="00F00196">
      <w:r>
        <w:separator/>
      </w:r>
    </w:p>
  </w:endnote>
  <w:endnote w:type="continuationSeparator" w:id="0">
    <w:p w:rsidR="00FE0F00" w:rsidRDefault="00FE0F00" w:rsidP="00F0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F00" w:rsidRDefault="00FE0F00" w:rsidP="00F00196">
      <w:r>
        <w:separator/>
      </w:r>
    </w:p>
  </w:footnote>
  <w:footnote w:type="continuationSeparator" w:id="0">
    <w:p w:rsidR="00FE0F00" w:rsidRDefault="00FE0F00" w:rsidP="00F00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D9A" w:rsidRPr="006B4265" w:rsidRDefault="006B53C2" w:rsidP="00AD3E53">
    <w:pPr>
      <w:pStyle w:val="a5"/>
      <w:framePr w:wrap="auto" w:vAnchor="text" w:hAnchor="margin" w:xAlign="center" w:y="1"/>
      <w:rPr>
        <w:rStyle w:val="a7"/>
        <w:sz w:val="28"/>
        <w:szCs w:val="28"/>
      </w:rPr>
    </w:pPr>
    <w:r w:rsidRPr="006B4265">
      <w:rPr>
        <w:rStyle w:val="a7"/>
        <w:sz w:val="28"/>
        <w:szCs w:val="28"/>
      </w:rPr>
      <w:fldChar w:fldCharType="begin"/>
    </w:r>
    <w:r w:rsidR="006E3D9A" w:rsidRPr="006B4265">
      <w:rPr>
        <w:rStyle w:val="a7"/>
        <w:sz w:val="28"/>
        <w:szCs w:val="28"/>
      </w:rPr>
      <w:instrText xml:space="preserve">PAGE  </w:instrText>
    </w:r>
    <w:r w:rsidRPr="006B4265">
      <w:rPr>
        <w:rStyle w:val="a7"/>
        <w:sz w:val="28"/>
        <w:szCs w:val="28"/>
      </w:rPr>
      <w:fldChar w:fldCharType="separate"/>
    </w:r>
    <w:r w:rsidR="00182760">
      <w:rPr>
        <w:rStyle w:val="a7"/>
        <w:noProof/>
        <w:sz w:val="28"/>
        <w:szCs w:val="28"/>
      </w:rPr>
      <w:t>11</w:t>
    </w:r>
    <w:r w:rsidRPr="006B4265">
      <w:rPr>
        <w:rStyle w:val="a7"/>
        <w:sz w:val="28"/>
        <w:szCs w:val="28"/>
      </w:rPr>
      <w:fldChar w:fldCharType="end"/>
    </w:r>
  </w:p>
  <w:p w:rsidR="006E3D9A" w:rsidRDefault="006E3D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AE82E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4F05E8"/>
    <w:multiLevelType w:val="hybridMultilevel"/>
    <w:tmpl w:val="698A29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07AF8"/>
    <w:multiLevelType w:val="hybridMultilevel"/>
    <w:tmpl w:val="A06CEB04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2C322456"/>
    <w:multiLevelType w:val="hybridMultilevel"/>
    <w:tmpl w:val="3ADA2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C1E3F"/>
    <w:multiLevelType w:val="hybridMultilevel"/>
    <w:tmpl w:val="25B606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227F04"/>
    <w:multiLevelType w:val="hybridMultilevel"/>
    <w:tmpl w:val="137003B4"/>
    <w:lvl w:ilvl="0" w:tplc="04190001">
      <w:start w:val="1"/>
      <w:numFmt w:val="bullet"/>
      <w:lvlText w:val=""/>
      <w:lvlJc w:val="left"/>
      <w:pPr>
        <w:tabs>
          <w:tab w:val="num" w:pos="1786"/>
        </w:tabs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6"/>
        </w:tabs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6"/>
        </w:tabs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6"/>
        </w:tabs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6" w15:restartNumberingAfterBreak="0">
    <w:nsid w:val="719B1248"/>
    <w:multiLevelType w:val="hybridMultilevel"/>
    <w:tmpl w:val="F30E0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A6CDE"/>
    <w:multiLevelType w:val="hybridMultilevel"/>
    <w:tmpl w:val="B4EE7C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23"/>
    <w:rsid w:val="00000702"/>
    <w:rsid w:val="000025B2"/>
    <w:rsid w:val="000030AA"/>
    <w:rsid w:val="00005EDE"/>
    <w:rsid w:val="000065D9"/>
    <w:rsid w:val="00007076"/>
    <w:rsid w:val="00010D23"/>
    <w:rsid w:val="000264F3"/>
    <w:rsid w:val="00032837"/>
    <w:rsid w:val="00035C10"/>
    <w:rsid w:val="000376DE"/>
    <w:rsid w:val="00041EBE"/>
    <w:rsid w:val="00050704"/>
    <w:rsid w:val="000569C6"/>
    <w:rsid w:val="000632C1"/>
    <w:rsid w:val="000637A7"/>
    <w:rsid w:val="000664F4"/>
    <w:rsid w:val="00073A54"/>
    <w:rsid w:val="00076023"/>
    <w:rsid w:val="00080129"/>
    <w:rsid w:val="00082ADD"/>
    <w:rsid w:val="00082BC5"/>
    <w:rsid w:val="000834E1"/>
    <w:rsid w:val="000863C9"/>
    <w:rsid w:val="00087DE1"/>
    <w:rsid w:val="00093C67"/>
    <w:rsid w:val="00095C9F"/>
    <w:rsid w:val="000A2494"/>
    <w:rsid w:val="000D0CF4"/>
    <w:rsid w:val="000E1AE7"/>
    <w:rsid w:val="000E4062"/>
    <w:rsid w:val="000F0003"/>
    <w:rsid w:val="000F4CE2"/>
    <w:rsid w:val="0010268C"/>
    <w:rsid w:val="00103474"/>
    <w:rsid w:val="0010404D"/>
    <w:rsid w:val="00107AF1"/>
    <w:rsid w:val="00114224"/>
    <w:rsid w:val="001215B1"/>
    <w:rsid w:val="00130869"/>
    <w:rsid w:val="00136EC5"/>
    <w:rsid w:val="00144E7E"/>
    <w:rsid w:val="00145FDA"/>
    <w:rsid w:val="00150E2D"/>
    <w:rsid w:val="001515A9"/>
    <w:rsid w:val="00162434"/>
    <w:rsid w:val="00165BA0"/>
    <w:rsid w:val="001673BD"/>
    <w:rsid w:val="001765ED"/>
    <w:rsid w:val="001779F2"/>
    <w:rsid w:val="00182760"/>
    <w:rsid w:val="00182F6E"/>
    <w:rsid w:val="00187A37"/>
    <w:rsid w:val="00191160"/>
    <w:rsid w:val="001A652D"/>
    <w:rsid w:val="001A71FE"/>
    <w:rsid w:val="001B13BA"/>
    <w:rsid w:val="001B379A"/>
    <w:rsid w:val="001B70E1"/>
    <w:rsid w:val="001C07C7"/>
    <w:rsid w:val="001C42FB"/>
    <w:rsid w:val="001D2827"/>
    <w:rsid w:val="001D2861"/>
    <w:rsid w:val="001D49DF"/>
    <w:rsid w:val="001E645D"/>
    <w:rsid w:val="001E6CB1"/>
    <w:rsid w:val="001E7A54"/>
    <w:rsid w:val="001F092F"/>
    <w:rsid w:val="001F55EF"/>
    <w:rsid w:val="002061AE"/>
    <w:rsid w:val="00211D34"/>
    <w:rsid w:val="00212F9C"/>
    <w:rsid w:val="0021396C"/>
    <w:rsid w:val="00214D3A"/>
    <w:rsid w:val="002152D8"/>
    <w:rsid w:val="00215A39"/>
    <w:rsid w:val="00217964"/>
    <w:rsid w:val="00217F03"/>
    <w:rsid w:val="00220FBD"/>
    <w:rsid w:val="002249C9"/>
    <w:rsid w:val="002304B8"/>
    <w:rsid w:val="0023513A"/>
    <w:rsid w:val="0024256E"/>
    <w:rsid w:val="002437EB"/>
    <w:rsid w:val="00260ABC"/>
    <w:rsid w:val="00261A1A"/>
    <w:rsid w:val="00261ED9"/>
    <w:rsid w:val="002639CE"/>
    <w:rsid w:val="00266663"/>
    <w:rsid w:val="00270B1F"/>
    <w:rsid w:val="00275D1E"/>
    <w:rsid w:val="00284914"/>
    <w:rsid w:val="00286DFB"/>
    <w:rsid w:val="002910E9"/>
    <w:rsid w:val="00291AD9"/>
    <w:rsid w:val="00293797"/>
    <w:rsid w:val="002943D3"/>
    <w:rsid w:val="00296558"/>
    <w:rsid w:val="00297C89"/>
    <w:rsid w:val="002A0107"/>
    <w:rsid w:val="002A1D04"/>
    <w:rsid w:val="002A57E1"/>
    <w:rsid w:val="002B465F"/>
    <w:rsid w:val="002B7DE9"/>
    <w:rsid w:val="002C09A6"/>
    <w:rsid w:val="002C13EE"/>
    <w:rsid w:val="002C4117"/>
    <w:rsid w:val="002C6334"/>
    <w:rsid w:val="002D2ECD"/>
    <w:rsid w:val="002D3D8F"/>
    <w:rsid w:val="002E4DCE"/>
    <w:rsid w:val="002F4975"/>
    <w:rsid w:val="002F5AA9"/>
    <w:rsid w:val="002F5C23"/>
    <w:rsid w:val="00304D31"/>
    <w:rsid w:val="00310DFD"/>
    <w:rsid w:val="003143FA"/>
    <w:rsid w:val="00315507"/>
    <w:rsid w:val="00315C00"/>
    <w:rsid w:val="00321765"/>
    <w:rsid w:val="003269F2"/>
    <w:rsid w:val="0032731C"/>
    <w:rsid w:val="003301F6"/>
    <w:rsid w:val="00330EB0"/>
    <w:rsid w:val="00332D29"/>
    <w:rsid w:val="0033522B"/>
    <w:rsid w:val="003451B3"/>
    <w:rsid w:val="0035126D"/>
    <w:rsid w:val="00351D66"/>
    <w:rsid w:val="00360089"/>
    <w:rsid w:val="003601A0"/>
    <w:rsid w:val="00362BB6"/>
    <w:rsid w:val="00375C8D"/>
    <w:rsid w:val="00380D44"/>
    <w:rsid w:val="003853AF"/>
    <w:rsid w:val="00391FC7"/>
    <w:rsid w:val="00393DBF"/>
    <w:rsid w:val="003941E3"/>
    <w:rsid w:val="00394866"/>
    <w:rsid w:val="003972A8"/>
    <w:rsid w:val="003A003C"/>
    <w:rsid w:val="003A260F"/>
    <w:rsid w:val="003A53C5"/>
    <w:rsid w:val="003A596E"/>
    <w:rsid w:val="003A6067"/>
    <w:rsid w:val="003A60FD"/>
    <w:rsid w:val="003A659D"/>
    <w:rsid w:val="003A7C19"/>
    <w:rsid w:val="003B04B5"/>
    <w:rsid w:val="003B584D"/>
    <w:rsid w:val="003B7218"/>
    <w:rsid w:val="003B744F"/>
    <w:rsid w:val="003C1F93"/>
    <w:rsid w:val="003D4DE0"/>
    <w:rsid w:val="003D7E90"/>
    <w:rsid w:val="003D7F70"/>
    <w:rsid w:val="003E2696"/>
    <w:rsid w:val="003E36E1"/>
    <w:rsid w:val="003E3752"/>
    <w:rsid w:val="003E430F"/>
    <w:rsid w:val="003E78E0"/>
    <w:rsid w:val="003F3B8E"/>
    <w:rsid w:val="003F79A0"/>
    <w:rsid w:val="00400072"/>
    <w:rsid w:val="0040263B"/>
    <w:rsid w:val="00402EF4"/>
    <w:rsid w:val="00403094"/>
    <w:rsid w:val="004119A2"/>
    <w:rsid w:val="00411CFB"/>
    <w:rsid w:val="00413426"/>
    <w:rsid w:val="004151FF"/>
    <w:rsid w:val="00423140"/>
    <w:rsid w:val="004259D5"/>
    <w:rsid w:val="00425A3F"/>
    <w:rsid w:val="00427906"/>
    <w:rsid w:val="00436EEF"/>
    <w:rsid w:val="0044679B"/>
    <w:rsid w:val="00447507"/>
    <w:rsid w:val="0045114E"/>
    <w:rsid w:val="004528CF"/>
    <w:rsid w:val="00461529"/>
    <w:rsid w:val="004650A8"/>
    <w:rsid w:val="00471C72"/>
    <w:rsid w:val="00475B18"/>
    <w:rsid w:val="004806BF"/>
    <w:rsid w:val="00481E80"/>
    <w:rsid w:val="00481F7E"/>
    <w:rsid w:val="00482215"/>
    <w:rsid w:val="00482673"/>
    <w:rsid w:val="00486CDD"/>
    <w:rsid w:val="004908FB"/>
    <w:rsid w:val="00490F67"/>
    <w:rsid w:val="004917E8"/>
    <w:rsid w:val="00491DC3"/>
    <w:rsid w:val="00492575"/>
    <w:rsid w:val="004A1DF2"/>
    <w:rsid w:val="004A42F7"/>
    <w:rsid w:val="004B1E85"/>
    <w:rsid w:val="004B2995"/>
    <w:rsid w:val="004B41E9"/>
    <w:rsid w:val="004B4A91"/>
    <w:rsid w:val="004B4EA2"/>
    <w:rsid w:val="004C4E25"/>
    <w:rsid w:val="004C5092"/>
    <w:rsid w:val="004C5C13"/>
    <w:rsid w:val="004C7910"/>
    <w:rsid w:val="004D1E4B"/>
    <w:rsid w:val="004D58FF"/>
    <w:rsid w:val="004E409B"/>
    <w:rsid w:val="004F5CD4"/>
    <w:rsid w:val="005006B4"/>
    <w:rsid w:val="00504931"/>
    <w:rsid w:val="00505EB8"/>
    <w:rsid w:val="005129C9"/>
    <w:rsid w:val="00514918"/>
    <w:rsid w:val="00517468"/>
    <w:rsid w:val="005225EB"/>
    <w:rsid w:val="0052529F"/>
    <w:rsid w:val="0052705A"/>
    <w:rsid w:val="00534048"/>
    <w:rsid w:val="0053777D"/>
    <w:rsid w:val="0054008E"/>
    <w:rsid w:val="00544526"/>
    <w:rsid w:val="00555E66"/>
    <w:rsid w:val="005575D0"/>
    <w:rsid w:val="00557D8B"/>
    <w:rsid w:val="00561A50"/>
    <w:rsid w:val="00567CAA"/>
    <w:rsid w:val="00572662"/>
    <w:rsid w:val="00576305"/>
    <w:rsid w:val="0057779E"/>
    <w:rsid w:val="00580811"/>
    <w:rsid w:val="005810AA"/>
    <w:rsid w:val="00581A8F"/>
    <w:rsid w:val="00587E35"/>
    <w:rsid w:val="0059074A"/>
    <w:rsid w:val="00592EA4"/>
    <w:rsid w:val="005978C0"/>
    <w:rsid w:val="005A10AD"/>
    <w:rsid w:val="005B07B9"/>
    <w:rsid w:val="005B0BFB"/>
    <w:rsid w:val="005B1725"/>
    <w:rsid w:val="005B7070"/>
    <w:rsid w:val="005D5B7E"/>
    <w:rsid w:val="005E08AD"/>
    <w:rsid w:val="005E6683"/>
    <w:rsid w:val="005F6600"/>
    <w:rsid w:val="006001AD"/>
    <w:rsid w:val="0060317B"/>
    <w:rsid w:val="00603363"/>
    <w:rsid w:val="00603C03"/>
    <w:rsid w:val="00606056"/>
    <w:rsid w:val="00610CC0"/>
    <w:rsid w:val="006115F4"/>
    <w:rsid w:val="0061182D"/>
    <w:rsid w:val="00611BF1"/>
    <w:rsid w:val="00616546"/>
    <w:rsid w:val="006267E2"/>
    <w:rsid w:val="00627A10"/>
    <w:rsid w:val="00631A72"/>
    <w:rsid w:val="00635C90"/>
    <w:rsid w:val="00640B4E"/>
    <w:rsid w:val="00641A0F"/>
    <w:rsid w:val="00642E6D"/>
    <w:rsid w:val="0064375B"/>
    <w:rsid w:val="00652934"/>
    <w:rsid w:val="00664697"/>
    <w:rsid w:val="00671F42"/>
    <w:rsid w:val="0067405C"/>
    <w:rsid w:val="00675BD2"/>
    <w:rsid w:val="006772F6"/>
    <w:rsid w:val="00682554"/>
    <w:rsid w:val="00686D03"/>
    <w:rsid w:val="00695A6B"/>
    <w:rsid w:val="0069771B"/>
    <w:rsid w:val="00697E54"/>
    <w:rsid w:val="006B1359"/>
    <w:rsid w:val="006B401C"/>
    <w:rsid w:val="006B4265"/>
    <w:rsid w:val="006B4656"/>
    <w:rsid w:val="006B4784"/>
    <w:rsid w:val="006B4EA7"/>
    <w:rsid w:val="006B53C2"/>
    <w:rsid w:val="006B625F"/>
    <w:rsid w:val="006B790B"/>
    <w:rsid w:val="006C0B5F"/>
    <w:rsid w:val="006C2B36"/>
    <w:rsid w:val="006C31D5"/>
    <w:rsid w:val="006C537B"/>
    <w:rsid w:val="006E08D9"/>
    <w:rsid w:val="006E32D1"/>
    <w:rsid w:val="006E3D9A"/>
    <w:rsid w:val="006E68B6"/>
    <w:rsid w:val="006F1281"/>
    <w:rsid w:val="006F330E"/>
    <w:rsid w:val="006F6641"/>
    <w:rsid w:val="00700863"/>
    <w:rsid w:val="00707D9D"/>
    <w:rsid w:val="007115E3"/>
    <w:rsid w:val="007158F5"/>
    <w:rsid w:val="00720F11"/>
    <w:rsid w:val="00723F19"/>
    <w:rsid w:val="0072507E"/>
    <w:rsid w:val="0072514E"/>
    <w:rsid w:val="007264A4"/>
    <w:rsid w:val="007359BD"/>
    <w:rsid w:val="0074010A"/>
    <w:rsid w:val="0074067D"/>
    <w:rsid w:val="0074746F"/>
    <w:rsid w:val="00760821"/>
    <w:rsid w:val="0077255C"/>
    <w:rsid w:val="007736F9"/>
    <w:rsid w:val="0077394F"/>
    <w:rsid w:val="0077641A"/>
    <w:rsid w:val="007767DF"/>
    <w:rsid w:val="00781FB7"/>
    <w:rsid w:val="00782735"/>
    <w:rsid w:val="007835BD"/>
    <w:rsid w:val="00783CA9"/>
    <w:rsid w:val="00785C30"/>
    <w:rsid w:val="00791941"/>
    <w:rsid w:val="007960D1"/>
    <w:rsid w:val="00797F2F"/>
    <w:rsid w:val="007A21D6"/>
    <w:rsid w:val="007A527C"/>
    <w:rsid w:val="007B033B"/>
    <w:rsid w:val="007C2800"/>
    <w:rsid w:val="007C4560"/>
    <w:rsid w:val="007C7928"/>
    <w:rsid w:val="007D037B"/>
    <w:rsid w:val="007D11BA"/>
    <w:rsid w:val="007D2F6B"/>
    <w:rsid w:val="007D33C4"/>
    <w:rsid w:val="007D5E32"/>
    <w:rsid w:val="007E2533"/>
    <w:rsid w:val="007E5FAE"/>
    <w:rsid w:val="007F7F7C"/>
    <w:rsid w:val="0080109C"/>
    <w:rsid w:val="00805A9D"/>
    <w:rsid w:val="00810313"/>
    <w:rsid w:val="00821273"/>
    <w:rsid w:val="00827E14"/>
    <w:rsid w:val="00835330"/>
    <w:rsid w:val="008361F3"/>
    <w:rsid w:val="008409AA"/>
    <w:rsid w:val="0084719C"/>
    <w:rsid w:val="00854E90"/>
    <w:rsid w:val="00856D91"/>
    <w:rsid w:val="008610D3"/>
    <w:rsid w:val="008739F5"/>
    <w:rsid w:val="0087651A"/>
    <w:rsid w:val="00881B4F"/>
    <w:rsid w:val="00883696"/>
    <w:rsid w:val="008845F2"/>
    <w:rsid w:val="00891F04"/>
    <w:rsid w:val="00897AA5"/>
    <w:rsid w:val="008A0AD9"/>
    <w:rsid w:val="008A3AF8"/>
    <w:rsid w:val="008A58F9"/>
    <w:rsid w:val="008A6791"/>
    <w:rsid w:val="008B7414"/>
    <w:rsid w:val="008B76F5"/>
    <w:rsid w:val="008D16DB"/>
    <w:rsid w:val="008E570A"/>
    <w:rsid w:val="008F2B83"/>
    <w:rsid w:val="008F3E6F"/>
    <w:rsid w:val="00902517"/>
    <w:rsid w:val="0090474F"/>
    <w:rsid w:val="00904F77"/>
    <w:rsid w:val="00905A92"/>
    <w:rsid w:val="009060D5"/>
    <w:rsid w:val="00913818"/>
    <w:rsid w:val="009154F8"/>
    <w:rsid w:val="00916462"/>
    <w:rsid w:val="00923797"/>
    <w:rsid w:val="00930305"/>
    <w:rsid w:val="00934F5E"/>
    <w:rsid w:val="0094184D"/>
    <w:rsid w:val="00946185"/>
    <w:rsid w:val="00947EF5"/>
    <w:rsid w:val="00950000"/>
    <w:rsid w:val="00951FC4"/>
    <w:rsid w:val="009531A7"/>
    <w:rsid w:val="0095423A"/>
    <w:rsid w:val="00955C3B"/>
    <w:rsid w:val="009564C0"/>
    <w:rsid w:val="00956CCA"/>
    <w:rsid w:val="0096176E"/>
    <w:rsid w:val="009629CE"/>
    <w:rsid w:val="00964677"/>
    <w:rsid w:val="00965F4E"/>
    <w:rsid w:val="009701F8"/>
    <w:rsid w:val="009743A0"/>
    <w:rsid w:val="00976AD8"/>
    <w:rsid w:val="00977299"/>
    <w:rsid w:val="00982261"/>
    <w:rsid w:val="009855B4"/>
    <w:rsid w:val="00986EC8"/>
    <w:rsid w:val="009871A9"/>
    <w:rsid w:val="009874E2"/>
    <w:rsid w:val="009920FE"/>
    <w:rsid w:val="0099669B"/>
    <w:rsid w:val="00996877"/>
    <w:rsid w:val="00997003"/>
    <w:rsid w:val="009A448F"/>
    <w:rsid w:val="009A639A"/>
    <w:rsid w:val="009C2F0D"/>
    <w:rsid w:val="009C461A"/>
    <w:rsid w:val="009C53BC"/>
    <w:rsid w:val="009D0ABF"/>
    <w:rsid w:val="009D52BA"/>
    <w:rsid w:val="009E192D"/>
    <w:rsid w:val="009E284F"/>
    <w:rsid w:val="00A03903"/>
    <w:rsid w:val="00A039CC"/>
    <w:rsid w:val="00A03E6E"/>
    <w:rsid w:val="00A0500D"/>
    <w:rsid w:val="00A12C86"/>
    <w:rsid w:val="00A21A0B"/>
    <w:rsid w:val="00A23AB0"/>
    <w:rsid w:val="00A259DA"/>
    <w:rsid w:val="00A26818"/>
    <w:rsid w:val="00A27806"/>
    <w:rsid w:val="00A309F1"/>
    <w:rsid w:val="00A33F53"/>
    <w:rsid w:val="00A37441"/>
    <w:rsid w:val="00A55B15"/>
    <w:rsid w:val="00A6194E"/>
    <w:rsid w:val="00A6442C"/>
    <w:rsid w:val="00A64F18"/>
    <w:rsid w:val="00A65C73"/>
    <w:rsid w:val="00A71650"/>
    <w:rsid w:val="00A71814"/>
    <w:rsid w:val="00A7450E"/>
    <w:rsid w:val="00A82075"/>
    <w:rsid w:val="00A849EC"/>
    <w:rsid w:val="00A85FD6"/>
    <w:rsid w:val="00A90538"/>
    <w:rsid w:val="00A91F8A"/>
    <w:rsid w:val="00A930F7"/>
    <w:rsid w:val="00A93B28"/>
    <w:rsid w:val="00AA297B"/>
    <w:rsid w:val="00AA3DDE"/>
    <w:rsid w:val="00AA6BDD"/>
    <w:rsid w:val="00AA798A"/>
    <w:rsid w:val="00AC67F6"/>
    <w:rsid w:val="00AD0438"/>
    <w:rsid w:val="00AD3E53"/>
    <w:rsid w:val="00AE683C"/>
    <w:rsid w:val="00AE68F9"/>
    <w:rsid w:val="00AE6E55"/>
    <w:rsid w:val="00AF7512"/>
    <w:rsid w:val="00B01676"/>
    <w:rsid w:val="00B01FE0"/>
    <w:rsid w:val="00B04CFC"/>
    <w:rsid w:val="00B05A64"/>
    <w:rsid w:val="00B06CDD"/>
    <w:rsid w:val="00B075B3"/>
    <w:rsid w:val="00B11E6B"/>
    <w:rsid w:val="00B1224B"/>
    <w:rsid w:val="00B12734"/>
    <w:rsid w:val="00B1459B"/>
    <w:rsid w:val="00B14F0D"/>
    <w:rsid w:val="00B14FC2"/>
    <w:rsid w:val="00B1645E"/>
    <w:rsid w:val="00B247CA"/>
    <w:rsid w:val="00B300C2"/>
    <w:rsid w:val="00B321EA"/>
    <w:rsid w:val="00B37A23"/>
    <w:rsid w:val="00B40BA8"/>
    <w:rsid w:val="00B40D9C"/>
    <w:rsid w:val="00B4153F"/>
    <w:rsid w:val="00B434B7"/>
    <w:rsid w:val="00B456CF"/>
    <w:rsid w:val="00B46EB1"/>
    <w:rsid w:val="00B47C92"/>
    <w:rsid w:val="00B50CB7"/>
    <w:rsid w:val="00B54DEC"/>
    <w:rsid w:val="00B55D67"/>
    <w:rsid w:val="00B60E08"/>
    <w:rsid w:val="00B6176C"/>
    <w:rsid w:val="00B678CC"/>
    <w:rsid w:val="00B757DE"/>
    <w:rsid w:val="00B76AFE"/>
    <w:rsid w:val="00B803D1"/>
    <w:rsid w:val="00B83542"/>
    <w:rsid w:val="00B835DC"/>
    <w:rsid w:val="00B90398"/>
    <w:rsid w:val="00B904B5"/>
    <w:rsid w:val="00B92A1E"/>
    <w:rsid w:val="00B93010"/>
    <w:rsid w:val="00B944AE"/>
    <w:rsid w:val="00BA1128"/>
    <w:rsid w:val="00BA23AF"/>
    <w:rsid w:val="00BA66CB"/>
    <w:rsid w:val="00BB22CB"/>
    <w:rsid w:val="00BB4A3D"/>
    <w:rsid w:val="00BB765F"/>
    <w:rsid w:val="00BC0E1C"/>
    <w:rsid w:val="00BC44F2"/>
    <w:rsid w:val="00BD1F1B"/>
    <w:rsid w:val="00BD3063"/>
    <w:rsid w:val="00BD70AE"/>
    <w:rsid w:val="00BE14D4"/>
    <w:rsid w:val="00BE18ED"/>
    <w:rsid w:val="00BE21ED"/>
    <w:rsid w:val="00BE5B53"/>
    <w:rsid w:val="00BF171B"/>
    <w:rsid w:val="00BF222F"/>
    <w:rsid w:val="00C00339"/>
    <w:rsid w:val="00C05386"/>
    <w:rsid w:val="00C0727F"/>
    <w:rsid w:val="00C07CB5"/>
    <w:rsid w:val="00C12225"/>
    <w:rsid w:val="00C20670"/>
    <w:rsid w:val="00C20F47"/>
    <w:rsid w:val="00C2502D"/>
    <w:rsid w:val="00C25608"/>
    <w:rsid w:val="00C276CC"/>
    <w:rsid w:val="00C3188C"/>
    <w:rsid w:val="00C31D56"/>
    <w:rsid w:val="00C32152"/>
    <w:rsid w:val="00C32E97"/>
    <w:rsid w:val="00C33557"/>
    <w:rsid w:val="00C35F96"/>
    <w:rsid w:val="00C42D27"/>
    <w:rsid w:val="00C43621"/>
    <w:rsid w:val="00C45B8A"/>
    <w:rsid w:val="00C6551F"/>
    <w:rsid w:val="00C705A1"/>
    <w:rsid w:val="00C73BC3"/>
    <w:rsid w:val="00C73F03"/>
    <w:rsid w:val="00C76936"/>
    <w:rsid w:val="00C85ED2"/>
    <w:rsid w:val="00C86614"/>
    <w:rsid w:val="00C936CB"/>
    <w:rsid w:val="00C96094"/>
    <w:rsid w:val="00C970BF"/>
    <w:rsid w:val="00CA1209"/>
    <w:rsid w:val="00CA43E3"/>
    <w:rsid w:val="00CB20B4"/>
    <w:rsid w:val="00CB3D0B"/>
    <w:rsid w:val="00CB4965"/>
    <w:rsid w:val="00CC4A03"/>
    <w:rsid w:val="00CC6CA0"/>
    <w:rsid w:val="00CD037B"/>
    <w:rsid w:val="00CD2208"/>
    <w:rsid w:val="00CE256F"/>
    <w:rsid w:val="00CE2C99"/>
    <w:rsid w:val="00CE4702"/>
    <w:rsid w:val="00CE5590"/>
    <w:rsid w:val="00CF0D9E"/>
    <w:rsid w:val="00CF41C8"/>
    <w:rsid w:val="00CF493B"/>
    <w:rsid w:val="00CF5716"/>
    <w:rsid w:val="00D01117"/>
    <w:rsid w:val="00D029F9"/>
    <w:rsid w:val="00D07825"/>
    <w:rsid w:val="00D112A4"/>
    <w:rsid w:val="00D17E12"/>
    <w:rsid w:val="00D22F7B"/>
    <w:rsid w:val="00D23F44"/>
    <w:rsid w:val="00D25C66"/>
    <w:rsid w:val="00D2725F"/>
    <w:rsid w:val="00D33CBD"/>
    <w:rsid w:val="00D37018"/>
    <w:rsid w:val="00D379C6"/>
    <w:rsid w:val="00D44BF8"/>
    <w:rsid w:val="00D475CB"/>
    <w:rsid w:val="00D55554"/>
    <w:rsid w:val="00D66FB5"/>
    <w:rsid w:val="00D73198"/>
    <w:rsid w:val="00D77887"/>
    <w:rsid w:val="00D80F22"/>
    <w:rsid w:val="00D83B1B"/>
    <w:rsid w:val="00D849BF"/>
    <w:rsid w:val="00D85F05"/>
    <w:rsid w:val="00D863C4"/>
    <w:rsid w:val="00D87C8D"/>
    <w:rsid w:val="00D902DB"/>
    <w:rsid w:val="00D93B94"/>
    <w:rsid w:val="00DA20E4"/>
    <w:rsid w:val="00DA69B7"/>
    <w:rsid w:val="00DB19FD"/>
    <w:rsid w:val="00DB4FFD"/>
    <w:rsid w:val="00DB6107"/>
    <w:rsid w:val="00DB770A"/>
    <w:rsid w:val="00DC5DE6"/>
    <w:rsid w:val="00DE07D3"/>
    <w:rsid w:val="00DE2B03"/>
    <w:rsid w:val="00DE664F"/>
    <w:rsid w:val="00DF3905"/>
    <w:rsid w:val="00DF7DD7"/>
    <w:rsid w:val="00E03572"/>
    <w:rsid w:val="00E129D3"/>
    <w:rsid w:val="00E14208"/>
    <w:rsid w:val="00E206C3"/>
    <w:rsid w:val="00E2176E"/>
    <w:rsid w:val="00E27175"/>
    <w:rsid w:val="00E34376"/>
    <w:rsid w:val="00E34938"/>
    <w:rsid w:val="00E41D77"/>
    <w:rsid w:val="00E42DF3"/>
    <w:rsid w:val="00E43D48"/>
    <w:rsid w:val="00E455E6"/>
    <w:rsid w:val="00E4587B"/>
    <w:rsid w:val="00E518EE"/>
    <w:rsid w:val="00E51E0F"/>
    <w:rsid w:val="00E55019"/>
    <w:rsid w:val="00E55374"/>
    <w:rsid w:val="00E5752B"/>
    <w:rsid w:val="00E63A33"/>
    <w:rsid w:val="00E66F65"/>
    <w:rsid w:val="00E748D1"/>
    <w:rsid w:val="00E757B5"/>
    <w:rsid w:val="00E80B1F"/>
    <w:rsid w:val="00E82642"/>
    <w:rsid w:val="00E90378"/>
    <w:rsid w:val="00E93736"/>
    <w:rsid w:val="00E9451D"/>
    <w:rsid w:val="00E97616"/>
    <w:rsid w:val="00EA0FBC"/>
    <w:rsid w:val="00EA5D78"/>
    <w:rsid w:val="00EB1A7C"/>
    <w:rsid w:val="00EB27C3"/>
    <w:rsid w:val="00EB6A3A"/>
    <w:rsid w:val="00EC2DB3"/>
    <w:rsid w:val="00EC7483"/>
    <w:rsid w:val="00EC76B7"/>
    <w:rsid w:val="00ED7355"/>
    <w:rsid w:val="00EE0B0A"/>
    <w:rsid w:val="00EE11D8"/>
    <w:rsid w:val="00EE5A2D"/>
    <w:rsid w:val="00EE69EB"/>
    <w:rsid w:val="00EF07BD"/>
    <w:rsid w:val="00EF2051"/>
    <w:rsid w:val="00EF3052"/>
    <w:rsid w:val="00F00196"/>
    <w:rsid w:val="00F0212A"/>
    <w:rsid w:val="00F12644"/>
    <w:rsid w:val="00F134C8"/>
    <w:rsid w:val="00F1478A"/>
    <w:rsid w:val="00F200EE"/>
    <w:rsid w:val="00F20746"/>
    <w:rsid w:val="00F25ADD"/>
    <w:rsid w:val="00F2787B"/>
    <w:rsid w:val="00F321CF"/>
    <w:rsid w:val="00F332A0"/>
    <w:rsid w:val="00F4162A"/>
    <w:rsid w:val="00F41EDA"/>
    <w:rsid w:val="00F51FCE"/>
    <w:rsid w:val="00F54CE8"/>
    <w:rsid w:val="00F66D72"/>
    <w:rsid w:val="00F6766B"/>
    <w:rsid w:val="00F67EA1"/>
    <w:rsid w:val="00F7269B"/>
    <w:rsid w:val="00F75D9A"/>
    <w:rsid w:val="00F75F12"/>
    <w:rsid w:val="00F777F7"/>
    <w:rsid w:val="00F93954"/>
    <w:rsid w:val="00F96205"/>
    <w:rsid w:val="00F9639F"/>
    <w:rsid w:val="00F97C20"/>
    <w:rsid w:val="00FA6D88"/>
    <w:rsid w:val="00FB2DAC"/>
    <w:rsid w:val="00FB4F2F"/>
    <w:rsid w:val="00FB5452"/>
    <w:rsid w:val="00FB5D0A"/>
    <w:rsid w:val="00FC146F"/>
    <w:rsid w:val="00FC613F"/>
    <w:rsid w:val="00FC7034"/>
    <w:rsid w:val="00FD3E8C"/>
    <w:rsid w:val="00FE0F00"/>
    <w:rsid w:val="00FE4032"/>
    <w:rsid w:val="00FE4454"/>
    <w:rsid w:val="00FE5517"/>
    <w:rsid w:val="00FF6FCA"/>
    <w:rsid w:val="00FF759D"/>
    <w:rsid w:val="00FF77DC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E310A66F-3E15-4329-9731-AAB7E11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 w:unhideWhenUsed="1"/>
    <w:lsdException w:name="No Spacing" w:semiHidden="1" w:uiPriority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8F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F79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3"/>
    <w:next w:val="a"/>
    <w:link w:val="20"/>
    <w:qFormat/>
    <w:rsid w:val="00AA6BDD"/>
    <w:pPr>
      <w:keepNext w:val="0"/>
      <w:widowControl w:val="0"/>
      <w:spacing w:before="0" w:after="0"/>
      <w:ind w:firstLine="720"/>
      <w:outlineLvl w:val="1"/>
    </w:pPr>
    <w:rPr>
      <w:rFonts w:ascii="Times New Roman" w:eastAsia="Calibri" w:hAnsi="Times New Roman" w:cs="Times New Roman"/>
      <w:b w:val="0"/>
      <w:bCs w:val="0"/>
      <w:sz w:val="30"/>
      <w:szCs w:val="20"/>
    </w:rPr>
  </w:style>
  <w:style w:type="paragraph" w:styleId="3">
    <w:name w:val="heading 3"/>
    <w:basedOn w:val="a"/>
    <w:next w:val="a"/>
    <w:qFormat/>
    <w:rsid w:val="00AA6B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uiPriority w:val="99"/>
    <w:rsid w:val="002D3D8F"/>
    <w:pPr>
      <w:keepNext/>
      <w:autoSpaceDE w:val="0"/>
      <w:autoSpaceDN w:val="0"/>
      <w:jc w:val="center"/>
      <w:outlineLvl w:val="3"/>
    </w:pPr>
    <w:rPr>
      <w:b/>
      <w:bCs/>
      <w:sz w:val="28"/>
      <w:szCs w:val="28"/>
      <w:lang w:eastAsia="ru-RU"/>
    </w:rPr>
  </w:style>
  <w:style w:type="paragraph" w:customStyle="1" w:styleId="6">
    <w:name w:val="заголовок 6"/>
    <w:basedOn w:val="a"/>
    <w:next w:val="a"/>
    <w:rsid w:val="002D3D8F"/>
    <w:pPr>
      <w:keepNext/>
      <w:autoSpaceDE w:val="0"/>
      <w:autoSpaceDN w:val="0"/>
      <w:ind w:left="5040" w:firstLine="720"/>
      <w:jc w:val="both"/>
      <w:outlineLvl w:val="5"/>
    </w:pPr>
    <w:rPr>
      <w:b/>
      <w:bCs/>
      <w:sz w:val="20"/>
      <w:szCs w:val="20"/>
      <w:lang w:eastAsia="ru-RU"/>
    </w:rPr>
  </w:style>
  <w:style w:type="paragraph" w:styleId="a3">
    <w:name w:val="annotation text"/>
    <w:basedOn w:val="a"/>
    <w:link w:val="a4"/>
    <w:uiPriority w:val="99"/>
    <w:semiHidden/>
    <w:rsid w:val="002D3D8F"/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semiHidden/>
    <w:rsid w:val="006F0A04"/>
    <w:rPr>
      <w:sz w:val="20"/>
      <w:szCs w:val="20"/>
      <w:lang w:eastAsia="en-US"/>
    </w:rPr>
  </w:style>
  <w:style w:type="character" w:customStyle="1" w:styleId="FontStyle24">
    <w:name w:val="Font Style24"/>
    <w:rsid w:val="002D3D8F"/>
    <w:rPr>
      <w:rFonts w:ascii="Times New Roman" w:hAnsi="Times New Roman" w:cs="Times New Roman"/>
      <w:sz w:val="28"/>
      <w:szCs w:val="28"/>
    </w:rPr>
  </w:style>
  <w:style w:type="paragraph" w:customStyle="1" w:styleId="Style13">
    <w:name w:val="Style13"/>
    <w:basedOn w:val="a"/>
    <w:uiPriority w:val="99"/>
    <w:rsid w:val="002D3D8F"/>
    <w:pPr>
      <w:widowControl w:val="0"/>
      <w:autoSpaceDE w:val="0"/>
      <w:autoSpaceDN w:val="0"/>
      <w:adjustRightInd w:val="0"/>
      <w:spacing w:line="324" w:lineRule="exact"/>
      <w:ind w:firstLine="686"/>
    </w:pPr>
    <w:rPr>
      <w:lang w:eastAsia="ru-RU"/>
    </w:rPr>
  </w:style>
  <w:style w:type="paragraph" w:styleId="a5">
    <w:name w:val="header"/>
    <w:basedOn w:val="a"/>
    <w:link w:val="a6"/>
    <w:uiPriority w:val="99"/>
    <w:rsid w:val="006B42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0A04"/>
    <w:rPr>
      <w:sz w:val="24"/>
      <w:szCs w:val="24"/>
      <w:lang w:eastAsia="en-US"/>
    </w:rPr>
  </w:style>
  <w:style w:type="character" w:styleId="a7">
    <w:name w:val="page number"/>
    <w:basedOn w:val="a0"/>
    <w:uiPriority w:val="99"/>
    <w:rsid w:val="006B4265"/>
  </w:style>
  <w:style w:type="paragraph" w:styleId="a8">
    <w:name w:val="footer"/>
    <w:basedOn w:val="a"/>
    <w:link w:val="a9"/>
    <w:uiPriority w:val="99"/>
    <w:rsid w:val="006B42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6F0A04"/>
    <w:rPr>
      <w:sz w:val="24"/>
      <w:szCs w:val="24"/>
      <w:lang w:eastAsia="en-US"/>
    </w:rPr>
  </w:style>
  <w:style w:type="paragraph" w:customStyle="1" w:styleId="aa">
    <w:name w:val="Знак Знак Знак"/>
    <w:basedOn w:val="a"/>
    <w:autoRedefine/>
    <w:rsid w:val="00B14F0D"/>
    <w:pPr>
      <w:autoSpaceDE w:val="0"/>
      <w:autoSpaceDN w:val="0"/>
      <w:adjustRightInd w:val="0"/>
    </w:pPr>
    <w:rPr>
      <w:rFonts w:ascii="Arial" w:hAnsi="Arial" w:cs="Arial"/>
      <w:sz w:val="30"/>
      <w:szCs w:val="20"/>
      <w:lang w:val="en-ZA" w:eastAsia="en-ZA"/>
    </w:rPr>
  </w:style>
  <w:style w:type="character" w:customStyle="1" w:styleId="20">
    <w:name w:val="Заголовок 2 Знак"/>
    <w:link w:val="2"/>
    <w:rsid w:val="00AA6BDD"/>
    <w:rPr>
      <w:rFonts w:eastAsia="Calibri"/>
      <w:sz w:val="30"/>
      <w:lang w:eastAsia="en-US" w:bidi="ar-SA"/>
    </w:rPr>
  </w:style>
  <w:style w:type="paragraph" w:styleId="ab">
    <w:name w:val="Body Text"/>
    <w:basedOn w:val="a"/>
    <w:rsid w:val="00B47C92"/>
    <w:pPr>
      <w:jc w:val="center"/>
    </w:pPr>
    <w:rPr>
      <w:lang w:eastAsia="ru-RU"/>
    </w:rPr>
  </w:style>
  <w:style w:type="paragraph" w:styleId="ac">
    <w:name w:val="Normal (Web)"/>
    <w:basedOn w:val="a"/>
    <w:rsid w:val="00D2725F"/>
    <w:pPr>
      <w:spacing w:before="100" w:beforeAutospacing="1" w:after="100" w:afterAutospacing="1"/>
    </w:pPr>
    <w:rPr>
      <w:lang w:eastAsia="ru-RU"/>
    </w:rPr>
  </w:style>
  <w:style w:type="character" w:customStyle="1" w:styleId="apple-style-span">
    <w:name w:val="apple-style-span"/>
    <w:basedOn w:val="a0"/>
    <w:rsid w:val="00D2725F"/>
  </w:style>
  <w:style w:type="paragraph" w:styleId="ad">
    <w:name w:val="Balloon Text"/>
    <w:basedOn w:val="a"/>
    <w:semiHidden/>
    <w:rsid w:val="009874E2"/>
    <w:rPr>
      <w:rFonts w:ascii="Tahoma" w:hAnsi="Tahoma" w:cs="Tahoma"/>
      <w:sz w:val="16"/>
      <w:szCs w:val="16"/>
    </w:rPr>
  </w:style>
  <w:style w:type="character" w:styleId="ae">
    <w:name w:val="annotation reference"/>
    <w:uiPriority w:val="99"/>
    <w:semiHidden/>
    <w:unhideWhenUsed/>
    <w:rsid w:val="00050704"/>
    <w:rPr>
      <w:sz w:val="16"/>
      <w:szCs w:val="16"/>
    </w:rPr>
  </w:style>
  <w:style w:type="paragraph" w:styleId="af">
    <w:name w:val="annotation subject"/>
    <w:basedOn w:val="a3"/>
    <w:next w:val="a3"/>
    <w:link w:val="af0"/>
    <w:uiPriority w:val="99"/>
    <w:semiHidden/>
    <w:unhideWhenUsed/>
    <w:rsid w:val="0005070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050704"/>
    <w:rPr>
      <w:b/>
      <w:bCs/>
      <w:sz w:val="20"/>
      <w:szCs w:val="20"/>
      <w:lang w:eastAsia="en-US"/>
    </w:rPr>
  </w:style>
  <w:style w:type="paragraph" w:styleId="af1">
    <w:name w:val="Plain Text"/>
    <w:basedOn w:val="a"/>
    <w:link w:val="af2"/>
    <w:rsid w:val="00FD3E8C"/>
    <w:rPr>
      <w:rFonts w:ascii="Courier New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rsid w:val="00FD3E8C"/>
    <w:rPr>
      <w:rFonts w:ascii="Courier New" w:hAnsi="Courier New" w:cs="Courier New"/>
    </w:rPr>
  </w:style>
  <w:style w:type="paragraph" w:customStyle="1" w:styleId="af3">
    <w:name w:val="Протоколы"/>
    <w:basedOn w:val="1"/>
    <w:rsid w:val="003F79A0"/>
    <w:pPr>
      <w:spacing w:before="0" w:after="0" w:line="360" w:lineRule="auto"/>
      <w:jc w:val="center"/>
    </w:pPr>
    <w:rPr>
      <w:rFonts w:ascii="Times New Roman" w:hAnsi="Times New Roman"/>
      <w:b w:val="0"/>
      <w:bCs w:val="0"/>
      <w:kern w:val="0"/>
      <w:sz w:val="24"/>
      <w:szCs w:val="20"/>
      <w:lang w:eastAsia="ru-RU"/>
    </w:rPr>
  </w:style>
  <w:style w:type="character" w:customStyle="1" w:styleId="10">
    <w:name w:val="Заголовок 1 Знак"/>
    <w:link w:val="1"/>
    <w:uiPriority w:val="9"/>
    <w:rsid w:val="003F79A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table" w:styleId="af4">
    <w:name w:val="Table Grid"/>
    <w:basedOn w:val="a1"/>
    <w:uiPriority w:val="59"/>
    <w:rsid w:val="009E192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F6766B"/>
    <w:rPr>
      <w:color w:val="0563C1" w:themeColor="hyperlink"/>
      <w:u w:val="single"/>
    </w:rPr>
  </w:style>
  <w:style w:type="paragraph" w:customStyle="1" w:styleId="preamble">
    <w:name w:val="preamble"/>
    <w:basedOn w:val="a"/>
    <w:rsid w:val="003A6067"/>
    <w:pPr>
      <w:ind w:firstLine="567"/>
      <w:jc w:val="both"/>
    </w:pPr>
    <w:rPr>
      <w:lang w:eastAsia="ru-RU"/>
    </w:rPr>
  </w:style>
  <w:style w:type="paragraph" w:styleId="af6">
    <w:name w:val="No Spacing"/>
    <w:uiPriority w:val="1"/>
    <w:qFormat/>
    <w:rsid w:val="003A60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pubchem.ncbi.nlm.nih.gov/source/FDA%20Orange%20Bo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ubchem.ncbi.nlm.nih.gov/source/EU%20Community%20Register%20of%20Medicinal%20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sto-prostata.com.ua/menuerection/menupractice/82-erectionvjrning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E7337-2087-4DBB-B41F-39003FAF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2932</Words>
  <Characters>16718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УТВЕРЖДЕНО</vt:lpstr>
      <vt:lpstr>    4. Классификация органической эректильной дисфункции.</vt:lpstr>
      <vt:lpstr>к Клиническому протоколу </vt:lpstr>
      <vt:lpstr>«Диагностика и лечение пациентов с органической эректильной дисфункцией»</vt:lpstr>
    </vt:vector>
  </TitlesOfParts>
  <Company>Microsoft</Company>
  <LinksUpToDate>false</LinksUpToDate>
  <CharactersWithSpaces>19611</CharactersWithSpaces>
  <SharedDoc>false</SharedDoc>
  <HLinks>
    <vt:vector size="6" baseType="variant">
      <vt:variant>
        <vt:i4>720985</vt:i4>
      </vt:variant>
      <vt:variant>
        <vt:i4>0</vt:i4>
      </vt:variant>
      <vt:variant>
        <vt:i4>0</vt:i4>
      </vt:variant>
      <vt:variant>
        <vt:i4>5</vt:i4>
      </vt:variant>
      <vt:variant>
        <vt:lpwstr>https://prosto-prostata.com.ua/menuerection/menupractice/82-erectionvjrning.html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ygrok</dc:creator>
  <cp:lastModifiedBy>ОКСАНА</cp:lastModifiedBy>
  <cp:revision>2</cp:revision>
  <cp:lastPrinted>2018-04-09T10:26:00Z</cp:lastPrinted>
  <dcterms:created xsi:type="dcterms:W3CDTF">2018-07-29T19:29:00Z</dcterms:created>
  <dcterms:modified xsi:type="dcterms:W3CDTF">2018-07-29T19:29:00Z</dcterms:modified>
</cp:coreProperties>
</file>