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670" w:rsidRDefault="005D4670" w:rsidP="005D4670">
      <w:pPr>
        <w:pStyle w:val="Style1"/>
        <w:widowControl/>
        <w:spacing w:line="278" w:lineRule="exact"/>
        <w:ind w:left="77" w:firstLine="631"/>
        <w:rPr>
          <w:rStyle w:val="FontStyle21"/>
        </w:rPr>
      </w:pPr>
      <w:bookmarkStart w:id="0" w:name="_Toc405745991"/>
      <w:bookmarkStart w:id="1" w:name="_GoBack"/>
      <w:bookmarkEnd w:id="1"/>
      <w:r>
        <w:rPr>
          <w:rStyle w:val="FontStyle21"/>
        </w:rPr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5D4670" w:rsidRDefault="005D4670" w:rsidP="005D4670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5D4670" w:rsidRDefault="005D4670" w:rsidP="005D4670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 xml:space="preserve">  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5D4670" w:rsidRDefault="005D4670" w:rsidP="005D4670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5D4670" w:rsidRDefault="005D4670" w:rsidP="005D4670">
      <w:pPr>
        <w:pStyle w:val="Style1"/>
        <w:widowControl/>
        <w:spacing w:line="278" w:lineRule="exact"/>
        <w:ind w:left="77"/>
        <w:jc w:val="center"/>
        <w:rPr>
          <w:rStyle w:val="FontStyle24"/>
          <w:b/>
        </w:rPr>
      </w:pPr>
    </w:p>
    <w:p w:rsidR="005D4670" w:rsidRDefault="005D4670" w:rsidP="005D4670">
      <w:pPr>
        <w:pStyle w:val="Style1"/>
        <w:widowControl/>
        <w:spacing w:line="278" w:lineRule="exact"/>
        <w:ind w:left="77"/>
        <w:jc w:val="center"/>
        <w:rPr>
          <w:rStyle w:val="FontStyle21"/>
          <w:sz w:val="30"/>
          <w:szCs w:val="30"/>
        </w:rPr>
      </w:pPr>
      <w:r>
        <w:rPr>
          <w:rStyle w:val="FontStyle24"/>
          <w:b/>
          <w:sz w:val="30"/>
          <w:szCs w:val="30"/>
        </w:rPr>
        <w:t>ПАСТАНОВА</w:t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  <w:t xml:space="preserve">      ПОСТАНОВЛЕНИЕ</w:t>
      </w:r>
    </w:p>
    <w:p w:rsidR="005D4670" w:rsidRDefault="005D4670" w:rsidP="005D4670">
      <w:pPr>
        <w:pStyle w:val="Style1"/>
        <w:widowControl/>
        <w:tabs>
          <w:tab w:val="left" w:pos="3840"/>
        </w:tabs>
        <w:spacing w:line="278" w:lineRule="exact"/>
        <w:ind w:left="77"/>
        <w:rPr>
          <w:rStyle w:val="FontStyle24"/>
        </w:rPr>
      </w:pPr>
      <w:r>
        <w:rPr>
          <w:rStyle w:val="FontStyle24"/>
        </w:rPr>
        <w:tab/>
      </w:r>
    </w:p>
    <w:p w:rsidR="005D4670" w:rsidRDefault="005D4670" w:rsidP="005D4670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>
        <w:rPr>
          <w:rStyle w:val="FontStyle24"/>
        </w:rPr>
        <w:t>«</w:t>
      </w:r>
      <w:r w:rsidRPr="00D5484E">
        <w:rPr>
          <w:rStyle w:val="FontStyle24"/>
          <w:sz w:val="30"/>
          <w:szCs w:val="30"/>
          <w:u w:val="single"/>
        </w:rPr>
        <w:t>2</w:t>
      </w:r>
      <w:r>
        <w:rPr>
          <w:rStyle w:val="FontStyle24"/>
          <w:sz w:val="30"/>
          <w:szCs w:val="30"/>
          <w:u w:val="single"/>
        </w:rPr>
        <w:t>2</w:t>
      </w:r>
      <w:r>
        <w:rPr>
          <w:rStyle w:val="FontStyle24"/>
        </w:rPr>
        <w:t>»</w:t>
      </w:r>
      <w:r>
        <w:rPr>
          <w:rStyle w:val="FontStyle24"/>
          <w:sz w:val="30"/>
          <w:szCs w:val="30"/>
        </w:rPr>
        <w:t xml:space="preserve"> </w:t>
      </w:r>
      <w:r>
        <w:rPr>
          <w:rStyle w:val="FontStyle24"/>
          <w:sz w:val="30"/>
          <w:szCs w:val="30"/>
          <w:u w:val="single"/>
        </w:rPr>
        <w:t>ноября</w:t>
      </w:r>
      <w:r>
        <w:rPr>
          <w:rStyle w:val="FontStyle24"/>
          <w:sz w:val="30"/>
          <w:szCs w:val="30"/>
        </w:rPr>
        <w:t xml:space="preserve"> </w:t>
      </w:r>
      <w:r>
        <w:rPr>
          <w:rStyle w:val="FontStyle24"/>
        </w:rPr>
        <w:t>20</w:t>
      </w:r>
      <w:r>
        <w:rPr>
          <w:rStyle w:val="FontStyle24"/>
          <w:sz w:val="30"/>
          <w:szCs w:val="30"/>
          <w:u w:val="single"/>
        </w:rPr>
        <w:t>17</w:t>
      </w:r>
      <w:r>
        <w:rPr>
          <w:rStyle w:val="FontStyle24"/>
          <w:sz w:val="30"/>
          <w:szCs w:val="30"/>
        </w:rPr>
        <w:t xml:space="preserve"> </w:t>
      </w:r>
      <w:r>
        <w:rPr>
          <w:rStyle w:val="FontStyle24"/>
        </w:rPr>
        <w:t>г. №</w:t>
      </w:r>
      <w:r>
        <w:rPr>
          <w:rStyle w:val="FontStyle24"/>
          <w:sz w:val="30"/>
          <w:szCs w:val="30"/>
        </w:rPr>
        <w:t xml:space="preserve"> </w:t>
      </w:r>
      <w:r w:rsidRPr="008D23FF">
        <w:rPr>
          <w:rStyle w:val="FontStyle24"/>
          <w:sz w:val="30"/>
          <w:szCs w:val="30"/>
          <w:u w:val="single"/>
        </w:rPr>
        <w:t>10</w:t>
      </w:r>
      <w:r>
        <w:rPr>
          <w:rStyle w:val="FontStyle24"/>
          <w:sz w:val="30"/>
          <w:szCs w:val="30"/>
          <w:u w:val="single"/>
        </w:rPr>
        <w:t>2</w:t>
      </w:r>
    </w:p>
    <w:p w:rsidR="00285E21" w:rsidRDefault="00285E21" w:rsidP="001D30A5">
      <w:pPr>
        <w:pStyle w:val="Style1"/>
        <w:widowControl/>
        <w:spacing w:line="278" w:lineRule="exact"/>
        <w:ind w:left="77"/>
        <w:rPr>
          <w:rStyle w:val="FontStyle21"/>
        </w:rPr>
      </w:pPr>
    </w:p>
    <w:p w:rsidR="00285E21" w:rsidRDefault="00285E21" w:rsidP="005D4670">
      <w:pPr>
        <w:pStyle w:val="Style1"/>
        <w:widowControl/>
        <w:spacing w:line="278" w:lineRule="exact"/>
        <w:ind w:left="77"/>
        <w:rPr>
          <w:rStyle w:val="FontStyle24"/>
        </w:rPr>
      </w:pPr>
      <w:r>
        <w:rPr>
          <w:rStyle w:val="FontStyle21"/>
        </w:rPr>
        <w:t xml:space="preserve">       </w:t>
      </w:r>
    </w:p>
    <w:p w:rsidR="00285E21" w:rsidRDefault="00285E21" w:rsidP="00427BC6">
      <w:pPr>
        <w:pStyle w:val="Style4"/>
        <w:widowControl/>
        <w:spacing w:line="360" w:lineRule="auto"/>
        <w:jc w:val="both"/>
        <w:rPr>
          <w:rStyle w:val="FontStyle24"/>
          <w:u w:val="single"/>
        </w:rPr>
      </w:pPr>
    </w:p>
    <w:bookmarkEnd w:id="0"/>
    <w:p w:rsidR="00285E21" w:rsidRPr="00427BC6" w:rsidRDefault="00285E21" w:rsidP="007270C6">
      <w:pPr>
        <w:keepNext/>
        <w:spacing w:line="280" w:lineRule="exact"/>
        <w:ind w:right="4819"/>
        <w:jc w:val="both"/>
        <w:outlineLvl w:val="1"/>
        <w:rPr>
          <w:rFonts w:ascii="Times New Roman" w:hAnsi="Times New Roman" w:cs="Times New Roman"/>
          <w:sz w:val="30"/>
          <w:szCs w:val="30"/>
        </w:rPr>
      </w:pPr>
      <w:r w:rsidRPr="00427BC6">
        <w:rPr>
          <w:rFonts w:ascii="Times New Roman" w:hAnsi="Times New Roman" w:cs="Times New Roman"/>
          <w:sz w:val="30"/>
          <w:szCs w:val="30"/>
        </w:rPr>
        <w:t>О внесении дополнений</w:t>
      </w:r>
      <w:r>
        <w:rPr>
          <w:rFonts w:ascii="Times New Roman" w:hAnsi="Times New Roman" w:cs="Times New Roman"/>
          <w:sz w:val="30"/>
          <w:szCs w:val="30"/>
        </w:rPr>
        <w:t xml:space="preserve"> и изменения</w:t>
      </w:r>
      <w:r w:rsidRPr="00427BC6">
        <w:rPr>
          <w:rFonts w:ascii="Times New Roman" w:hAnsi="Times New Roman" w:cs="Times New Roman"/>
          <w:sz w:val="30"/>
          <w:szCs w:val="30"/>
        </w:rPr>
        <w:t xml:space="preserve"> в постановление Министерства здравоох</w:t>
      </w:r>
      <w:r>
        <w:rPr>
          <w:rFonts w:ascii="Times New Roman" w:hAnsi="Times New Roman" w:cs="Times New Roman"/>
          <w:sz w:val="30"/>
          <w:szCs w:val="30"/>
        </w:rPr>
        <w:t>ранения Республики Беларусь от 16 декабря</w:t>
      </w:r>
      <w:r w:rsidRPr="00427BC6">
        <w:rPr>
          <w:rFonts w:ascii="Times New Roman" w:hAnsi="Times New Roman" w:cs="Times New Roman"/>
          <w:sz w:val="30"/>
          <w:szCs w:val="30"/>
        </w:rPr>
        <w:t xml:space="preserve"> 201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427BC6">
        <w:rPr>
          <w:rFonts w:ascii="Times New Roman" w:hAnsi="Times New Roman" w:cs="Times New Roman"/>
          <w:sz w:val="30"/>
          <w:szCs w:val="30"/>
        </w:rPr>
        <w:t> г. № </w:t>
      </w:r>
      <w:r>
        <w:rPr>
          <w:rFonts w:ascii="Times New Roman" w:hAnsi="Times New Roman" w:cs="Times New Roman"/>
          <w:sz w:val="30"/>
          <w:szCs w:val="30"/>
        </w:rPr>
        <w:t>128</w:t>
      </w:r>
    </w:p>
    <w:p w:rsidR="00285E21" w:rsidRPr="007811CC" w:rsidRDefault="00285E21" w:rsidP="00427B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811CC">
        <w:rPr>
          <w:rFonts w:ascii="Times New Roman" w:hAnsi="Times New Roman" w:cs="Times New Roman"/>
          <w:sz w:val="30"/>
          <w:szCs w:val="30"/>
        </w:rPr>
        <w:t>На основании статьи 13 Закона Республики Беларусь</w:t>
      </w:r>
      <w:r w:rsidRPr="007811CC">
        <w:rPr>
          <w:rFonts w:ascii="Times New Roman" w:hAnsi="Times New Roman" w:cs="Times New Roman"/>
          <w:sz w:val="30"/>
          <w:szCs w:val="30"/>
        </w:rPr>
        <w:br/>
        <w:t xml:space="preserve">от 7 января 2012 года «О санитарно-эпидемиологическом благополучии населения», абзаца второго подпункта 8.32 пункта 8 Положения </w:t>
      </w:r>
      <w:r w:rsidRPr="007811CC">
        <w:rPr>
          <w:rFonts w:ascii="Times New Roman" w:hAnsi="Times New Roman" w:cs="Times New Roman"/>
          <w:sz w:val="30"/>
          <w:szCs w:val="30"/>
        </w:rPr>
        <w:br/>
        <w:t>о Министерстве здравоохранения Республики Беларусь, утвержденного постановлением Совета Министров Республики Беларусь</w:t>
      </w:r>
      <w:r w:rsidRPr="007811CC">
        <w:rPr>
          <w:rFonts w:ascii="Times New Roman" w:hAnsi="Times New Roman" w:cs="Times New Roman"/>
          <w:sz w:val="30"/>
          <w:szCs w:val="30"/>
        </w:rPr>
        <w:br/>
        <w:t>от 28 октября 2011 г. № 1446 «О некоторых вопросах Министерства здравоохранения и мерах по реализации Указа Президента Республики</w:t>
      </w:r>
      <w:proofErr w:type="gramEnd"/>
      <w:r w:rsidRPr="007811CC">
        <w:rPr>
          <w:rFonts w:ascii="Times New Roman" w:hAnsi="Times New Roman" w:cs="Times New Roman"/>
          <w:sz w:val="30"/>
          <w:szCs w:val="30"/>
        </w:rPr>
        <w:t xml:space="preserve"> Беларусь от 11 августа 2011 г. № 360», Министерство здравоохранения Республики Беларусь ПОСТАНОВЛЯЕТ:</w:t>
      </w:r>
    </w:p>
    <w:p w:rsidR="00285E21" w:rsidRPr="007811CC" w:rsidRDefault="00285E21" w:rsidP="00427BC6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 w:rsidRPr="007811CC">
        <w:rPr>
          <w:rFonts w:ascii="Times New Roman" w:hAnsi="Times New Roman" w:cs="Times New Roman"/>
          <w:color w:val="000000"/>
          <w:spacing w:val="1"/>
          <w:sz w:val="30"/>
          <w:szCs w:val="30"/>
        </w:rPr>
        <w:t>1. </w:t>
      </w:r>
      <w:proofErr w:type="gramStart"/>
      <w:r w:rsidRPr="007811CC">
        <w:rPr>
          <w:rFonts w:ascii="Times New Roman" w:hAnsi="Times New Roman" w:cs="Times New Roman"/>
          <w:color w:val="000000"/>
          <w:spacing w:val="1"/>
          <w:sz w:val="30"/>
          <w:szCs w:val="30"/>
        </w:rPr>
        <w:t xml:space="preserve">Внести в 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Гигиенический норматив «</w:t>
      </w:r>
      <w:r w:rsidRPr="007811CC">
        <w:rPr>
          <w:rFonts w:ascii="Times New Roman" w:hAnsi="Times New Roman" w:cs="Times New Roman"/>
          <w:spacing w:val="-2"/>
          <w:sz w:val="30"/>
          <w:szCs w:val="30"/>
        </w:rPr>
        <w:t xml:space="preserve">Показатели безопасности изделий </w:t>
      </w:r>
      <w:r w:rsidRPr="007811CC">
        <w:rPr>
          <w:rFonts w:ascii="Times New Roman" w:hAnsi="Times New Roman" w:cs="Times New Roman"/>
          <w:spacing w:val="-1"/>
          <w:sz w:val="30"/>
          <w:szCs w:val="30"/>
        </w:rPr>
        <w:t>медицинского назначения, медицинской техники</w:t>
      </w:r>
      <w:r w:rsidRPr="007811CC">
        <w:rPr>
          <w:rFonts w:ascii="Times New Roman" w:hAnsi="Times New Roman" w:cs="Times New Roman"/>
          <w:spacing w:val="-2"/>
          <w:sz w:val="30"/>
          <w:szCs w:val="30"/>
        </w:rPr>
        <w:t xml:space="preserve"> и материалов, применяемых для их изготовления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», утвержденный постановлением Министерства здравоохранения Республики Беларусь</w:t>
      </w:r>
      <w:r w:rsidRPr="00DB3442">
        <w:rPr>
          <w:rFonts w:ascii="Times New Roman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hAnsi="Times New Roman" w:cs="Times New Roman"/>
          <w:snapToGrid w:val="0"/>
          <w:sz w:val="30"/>
          <w:szCs w:val="30"/>
        </w:rPr>
        <w:t>от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16 декабря 2013</w:t>
      </w:r>
      <w:r>
        <w:rPr>
          <w:rFonts w:ascii="Times New Roman" w:hAnsi="Times New Roman" w:cs="Times New Roman"/>
          <w:snapToGrid w:val="0"/>
          <w:sz w:val="30"/>
          <w:szCs w:val="30"/>
        </w:rPr>
        <w:t> 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г. № 128 (Национальный правовой Интернет-портал Республики Беларусь, 06.02.2014, 8/28191) следующие дополнения и изменение:</w:t>
      </w:r>
      <w:proofErr w:type="gramEnd"/>
    </w:p>
    <w:p w:rsidR="00285E21" w:rsidRDefault="00285E21" w:rsidP="007811C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 w:rsidRPr="007811CC">
        <w:rPr>
          <w:rFonts w:ascii="Times New Roman" w:hAnsi="Times New Roman" w:cs="Times New Roman"/>
          <w:snapToGrid w:val="0"/>
          <w:sz w:val="30"/>
          <w:szCs w:val="30"/>
        </w:rPr>
        <w:t>1.1. 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в 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таблиц</w:t>
      </w:r>
      <w:r>
        <w:rPr>
          <w:rFonts w:ascii="Times New Roman" w:hAnsi="Times New Roman" w:cs="Times New Roman"/>
          <w:snapToGrid w:val="0"/>
          <w:sz w:val="30"/>
          <w:szCs w:val="30"/>
        </w:rPr>
        <w:t>е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2</w:t>
      </w:r>
      <w:r>
        <w:rPr>
          <w:rFonts w:ascii="Times New Roman" w:hAnsi="Times New Roman" w:cs="Times New Roman"/>
          <w:snapToGrid w:val="0"/>
          <w:sz w:val="30"/>
          <w:szCs w:val="30"/>
        </w:rPr>
        <w:t>: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</w:t>
      </w:r>
    </w:p>
    <w:p w:rsidR="00285E21" w:rsidRPr="007811CC" w:rsidRDefault="00285E21" w:rsidP="00781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1.1.1</w:t>
      </w:r>
      <w:r w:rsidRPr="00046D97">
        <w:rPr>
          <w:rFonts w:ascii="Times New Roman" w:hAnsi="Times New Roman" w:cs="Times New Roman"/>
          <w:snapToGrid w:val="0"/>
          <w:sz w:val="30"/>
          <w:szCs w:val="30"/>
        </w:rPr>
        <w:t>.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 дополнить 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позициями</w:t>
      </w:r>
      <w:r w:rsidRPr="00FD212D">
        <w:rPr>
          <w:rFonts w:ascii="Times New Roman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следующего содержания: </w:t>
      </w:r>
    </w:p>
    <w:tbl>
      <w:tblPr>
        <w:tblW w:w="9639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0"/>
        <w:gridCol w:w="3969"/>
      </w:tblGrid>
      <w:tr w:rsidR="00285E21" w:rsidRPr="007811CC">
        <w:trPr>
          <w:trHeight w:val="18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046D97" w:rsidRDefault="00285E21" w:rsidP="00D4503A">
            <w:pPr>
              <w:spacing w:before="120" w:after="12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Содержание свободного формальдегида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Pr="007811CC" w:rsidRDefault="00285E21" w:rsidP="00D4503A">
            <w:pPr>
              <w:spacing w:before="120" w:after="12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более 75 мкг/</w:t>
            </w:r>
            <w:proofErr w:type="gramStart"/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</w:p>
        </w:tc>
      </w:tr>
      <w:tr w:rsidR="00285E21" w:rsidRPr="007811CC">
        <w:trPr>
          <w:trHeight w:val="7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D4503A">
            <w:pPr>
              <w:spacing w:before="120" w:after="12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Содержание канцерогенов (классы 1 и 2)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Pr="007811CC" w:rsidRDefault="00285E21" w:rsidP="00D4503A">
            <w:pPr>
              <w:spacing w:before="120" w:after="12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0,1%</w:t>
            </w:r>
          </w:p>
        </w:tc>
      </w:tr>
      <w:tr w:rsidR="00285E21" w:rsidRPr="007811CC">
        <w:trPr>
          <w:trHeight w:val="7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D4503A">
            <w:pPr>
              <w:spacing w:before="120" w:after="12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Содержание мутагенов (класс 1)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Pr="007811CC" w:rsidRDefault="00285E21" w:rsidP="00D4503A">
            <w:pPr>
              <w:spacing w:before="120" w:after="12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0,1%</w:t>
            </w:r>
          </w:p>
        </w:tc>
      </w:tr>
      <w:tr w:rsidR="00285E21" w:rsidRPr="007811CC">
        <w:trPr>
          <w:trHeight w:val="22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D4503A">
            <w:pPr>
              <w:spacing w:before="120" w:after="12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Содержание мутагенов (класс 2)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Pr="007811CC" w:rsidRDefault="00285E21" w:rsidP="00D4503A">
            <w:pPr>
              <w:spacing w:before="120" w:after="12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1%</w:t>
            </w:r>
          </w:p>
        </w:tc>
      </w:tr>
      <w:tr w:rsidR="00285E21" w:rsidRPr="007811CC">
        <w:trPr>
          <w:trHeight w:val="37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0B4BB5">
            <w:pPr>
              <w:spacing w:after="0" w:line="24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Содержание химических веществ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воздействующих на репродуктивную функцию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(классы 1 и 2)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Pr="007811CC" w:rsidRDefault="00285E21" w:rsidP="00D4503A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0,1%</w:t>
            </w:r>
            <w:r w:rsidRPr="007811CC">
              <w:rPr>
                <w:rFonts w:ascii="Times New Roman" w:hAnsi="Times New Roman" w:cs="Times New Roman"/>
                <w:sz w:val="30"/>
                <w:szCs w:val="30"/>
              </w:rPr>
              <w:t>»;</w:t>
            </w:r>
          </w:p>
        </w:tc>
      </w:tr>
    </w:tbl>
    <w:p w:rsidR="00285E21" w:rsidRDefault="00285E21" w:rsidP="007811C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1.1.2. дополнить подстрочным примечанием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следующего содержания:</w:t>
      </w:r>
    </w:p>
    <w:p w:rsidR="00285E21" w:rsidRPr="007708DC" w:rsidRDefault="00285E21" w:rsidP="007811C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 xml:space="preserve">«* Контроль осуществляется при наличии в </w:t>
      </w:r>
      <w:r w:rsidRPr="007811CC">
        <w:rPr>
          <w:rFonts w:ascii="Times New Roman" w:hAnsi="Times New Roman" w:cs="Times New Roman"/>
          <w:spacing w:val="-2"/>
          <w:sz w:val="30"/>
          <w:szCs w:val="30"/>
        </w:rPr>
        <w:t>издели</w:t>
      </w:r>
      <w:r>
        <w:rPr>
          <w:rFonts w:ascii="Times New Roman" w:hAnsi="Times New Roman" w:cs="Times New Roman"/>
          <w:spacing w:val="-2"/>
          <w:sz w:val="30"/>
          <w:szCs w:val="30"/>
        </w:rPr>
        <w:t>ях</w:t>
      </w:r>
      <w:r w:rsidRPr="007811CC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Pr="00E84600">
        <w:rPr>
          <w:rFonts w:ascii="Times New Roman" w:hAnsi="Times New Roman" w:cs="Times New Roman"/>
          <w:spacing w:val="-1"/>
          <w:sz w:val="30"/>
          <w:szCs w:val="30"/>
        </w:rPr>
        <w:t>медицинского назначения, медицинской техник</w:t>
      </w:r>
      <w:r>
        <w:rPr>
          <w:rFonts w:ascii="Times New Roman" w:hAnsi="Times New Roman" w:cs="Times New Roman"/>
          <w:spacing w:val="-1"/>
          <w:sz w:val="30"/>
          <w:szCs w:val="30"/>
        </w:rPr>
        <w:t>е</w:t>
      </w:r>
      <w:r w:rsidRPr="00E84600">
        <w:rPr>
          <w:rFonts w:ascii="Times New Roman" w:hAnsi="Times New Roman" w:cs="Times New Roman"/>
          <w:spacing w:val="-2"/>
          <w:sz w:val="30"/>
          <w:szCs w:val="30"/>
        </w:rPr>
        <w:t xml:space="preserve"> и материал</w:t>
      </w:r>
      <w:r>
        <w:rPr>
          <w:rFonts w:ascii="Times New Roman" w:hAnsi="Times New Roman" w:cs="Times New Roman"/>
          <w:spacing w:val="-2"/>
          <w:sz w:val="30"/>
          <w:szCs w:val="30"/>
        </w:rPr>
        <w:t>ах</w:t>
      </w:r>
      <w:r w:rsidRPr="00E84600">
        <w:rPr>
          <w:rFonts w:ascii="Times New Roman" w:hAnsi="Times New Roman" w:cs="Times New Roman"/>
          <w:spacing w:val="-2"/>
          <w:sz w:val="30"/>
          <w:szCs w:val="30"/>
        </w:rPr>
        <w:t xml:space="preserve">, применяемых для их </w:t>
      </w:r>
      <w:r w:rsidRPr="00E84600">
        <w:rPr>
          <w:rFonts w:ascii="Times New Roman" w:hAnsi="Times New Roman" w:cs="Times New Roman"/>
          <w:spacing w:val="-2"/>
          <w:sz w:val="30"/>
          <w:szCs w:val="30"/>
        </w:rPr>
        <w:lastRenderedPageBreak/>
        <w:t>изготовления</w:t>
      </w:r>
      <w:r>
        <w:rPr>
          <w:rFonts w:ascii="Times New Roman" w:hAnsi="Times New Roman" w:cs="Times New Roman"/>
          <w:spacing w:val="-2"/>
          <w:sz w:val="30"/>
          <w:szCs w:val="30"/>
        </w:rPr>
        <w:t>,</w:t>
      </w:r>
      <w:r w:rsidRPr="00E84600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канцерогенов</w:t>
      </w:r>
      <w:r w:rsidRPr="00E84600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мутагенов</w:t>
      </w:r>
      <w:r w:rsidRPr="00E84600">
        <w:rPr>
          <w:rFonts w:ascii="Times New Roman" w:hAnsi="Times New Roman" w:cs="Times New Roman"/>
          <w:sz w:val="30"/>
          <w:szCs w:val="30"/>
        </w:rPr>
        <w:t>, химических веществ воздействующих на репродуктивную функцию</w:t>
      </w:r>
      <w:proofErr w:type="gramStart"/>
      <w:r>
        <w:rPr>
          <w:rFonts w:ascii="Times New Roman" w:hAnsi="Times New Roman" w:cs="Times New Roman"/>
          <w:sz w:val="30"/>
          <w:szCs w:val="30"/>
        </w:rPr>
        <w:t>.»</w:t>
      </w:r>
      <w:r w:rsidRPr="000811FB">
        <w:rPr>
          <w:rFonts w:ascii="Times New Roman" w:hAnsi="Times New Roman" w:cs="Times New Roman"/>
          <w:snapToGrid w:val="0"/>
          <w:sz w:val="30"/>
          <w:szCs w:val="30"/>
        </w:rPr>
        <w:t>;</w:t>
      </w:r>
      <w:proofErr w:type="gramEnd"/>
    </w:p>
    <w:p w:rsidR="00285E21" w:rsidRDefault="00285E21" w:rsidP="007811C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 w:rsidRPr="007811CC">
        <w:rPr>
          <w:rFonts w:ascii="Times New Roman" w:hAnsi="Times New Roman" w:cs="Times New Roman"/>
          <w:snapToGrid w:val="0"/>
          <w:sz w:val="30"/>
          <w:szCs w:val="30"/>
        </w:rPr>
        <w:t>1.2. 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в 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таблиц</w:t>
      </w:r>
      <w:r>
        <w:rPr>
          <w:rFonts w:ascii="Times New Roman" w:hAnsi="Times New Roman" w:cs="Times New Roman"/>
          <w:snapToGrid w:val="0"/>
          <w:sz w:val="30"/>
          <w:szCs w:val="30"/>
        </w:rPr>
        <w:t>е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3</w:t>
      </w:r>
      <w:r>
        <w:rPr>
          <w:rFonts w:ascii="Times New Roman" w:hAnsi="Times New Roman" w:cs="Times New Roman"/>
          <w:snapToGrid w:val="0"/>
          <w:sz w:val="30"/>
          <w:szCs w:val="30"/>
        </w:rPr>
        <w:t>:</w:t>
      </w:r>
    </w:p>
    <w:p w:rsidR="00285E21" w:rsidRDefault="00285E21" w:rsidP="007811CC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1.2.1. позиции:</w:t>
      </w:r>
    </w:p>
    <w:tbl>
      <w:tblPr>
        <w:tblW w:w="9638" w:type="dxa"/>
        <w:jc w:val="center"/>
        <w:tblInd w:w="-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43"/>
        <w:gridCol w:w="2977"/>
        <w:gridCol w:w="3118"/>
      </w:tblGrid>
      <w:tr w:rsidR="00285E21" w:rsidTr="00621309">
        <w:trPr>
          <w:jc w:val="center"/>
        </w:trPr>
        <w:tc>
          <w:tcPr>
            <w:tcW w:w="3543" w:type="dxa"/>
            <w:vAlign w:val="center"/>
          </w:tcPr>
          <w:p w:rsidR="00285E21" w:rsidRPr="0030367D" w:rsidRDefault="00285E21" w:rsidP="0062130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0367D"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«</w:t>
            </w:r>
            <w:proofErr w:type="spellStart"/>
            <w:r w:rsidRPr="003036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диоктилфталат</w:t>
            </w:r>
            <w:proofErr w:type="spellEnd"/>
          </w:p>
        </w:tc>
        <w:tc>
          <w:tcPr>
            <w:tcW w:w="2977" w:type="dxa"/>
            <w:vAlign w:val="center"/>
          </w:tcPr>
          <w:p w:rsidR="00285E21" w:rsidRPr="0030367D" w:rsidRDefault="00285E21" w:rsidP="0062130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2,000</w:t>
            </w:r>
          </w:p>
        </w:tc>
        <w:tc>
          <w:tcPr>
            <w:tcW w:w="3118" w:type="dxa"/>
            <w:vAlign w:val="center"/>
          </w:tcPr>
          <w:p w:rsidR="00285E21" w:rsidRPr="0030367D" w:rsidRDefault="00285E21" w:rsidP="0062130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0,02</w:t>
            </w:r>
          </w:p>
        </w:tc>
      </w:tr>
      <w:tr w:rsidR="00285E21" w:rsidTr="00621309">
        <w:trPr>
          <w:jc w:val="center"/>
        </w:trPr>
        <w:tc>
          <w:tcPr>
            <w:tcW w:w="3543" w:type="dxa"/>
            <w:vAlign w:val="center"/>
          </w:tcPr>
          <w:p w:rsidR="00285E21" w:rsidRPr="0030367D" w:rsidRDefault="00285E21" w:rsidP="0062130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3036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диэтилфталат</w:t>
            </w:r>
            <w:proofErr w:type="spellEnd"/>
          </w:p>
        </w:tc>
        <w:tc>
          <w:tcPr>
            <w:tcW w:w="2977" w:type="dxa"/>
            <w:vAlign w:val="center"/>
          </w:tcPr>
          <w:p w:rsidR="00285E21" w:rsidRPr="0030367D" w:rsidRDefault="00285E21" w:rsidP="0062130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3,000</w:t>
            </w:r>
          </w:p>
        </w:tc>
        <w:tc>
          <w:tcPr>
            <w:tcW w:w="3118" w:type="dxa"/>
            <w:vAlign w:val="center"/>
          </w:tcPr>
          <w:p w:rsidR="00285E21" w:rsidRPr="0030367D" w:rsidRDefault="00285E21" w:rsidP="00621309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0,01</w:t>
            </w:r>
            <w:r w:rsidRPr="0030367D">
              <w:rPr>
                <w:rFonts w:ascii="Times New Roman" w:hAnsi="Times New Roman" w:cs="Times New Roman"/>
                <w:sz w:val="30"/>
                <w:szCs w:val="30"/>
              </w:rPr>
              <w:t>»;</w:t>
            </w:r>
          </w:p>
        </w:tc>
      </w:tr>
    </w:tbl>
    <w:p w:rsidR="00285E21" w:rsidRDefault="00285E21" w:rsidP="001A61E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заменить позициями:</w:t>
      </w:r>
    </w:p>
    <w:tbl>
      <w:tblPr>
        <w:tblW w:w="9638" w:type="dxa"/>
        <w:jc w:val="center"/>
        <w:tblInd w:w="-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2"/>
        <w:gridCol w:w="2976"/>
        <w:gridCol w:w="3120"/>
      </w:tblGrid>
      <w:tr w:rsidR="00285E21" w:rsidTr="00621309">
        <w:trPr>
          <w:jc w:val="center"/>
        </w:trPr>
        <w:tc>
          <w:tcPr>
            <w:tcW w:w="3542" w:type="dxa"/>
            <w:vAlign w:val="center"/>
          </w:tcPr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0367D">
              <w:rPr>
                <w:rFonts w:ascii="Times New Roman" w:hAnsi="Times New Roman" w:cs="Times New Roman"/>
                <w:snapToGrid w:val="0"/>
                <w:sz w:val="30"/>
                <w:szCs w:val="30"/>
              </w:rPr>
              <w:t>«</w:t>
            </w:r>
            <w:proofErr w:type="spell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диоктилфталат</w:t>
            </w:r>
            <w:proofErr w:type="spellEnd"/>
          </w:p>
        </w:tc>
        <w:tc>
          <w:tcPr>
            <w:tcW w:w="2976" w:type="dxa"/>
            <w:vAlign w:val="center"/>
          </w:tcPr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0367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3C"/>
            </w: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0,05 мг/</w:t>
            </w:r>
            <w:proofErr w:type="spell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20" w:type="dxa"/>
            <w:vAlign w:val="center"/>
          </w:tcPr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0367D">
              <w:rPr>
                <w:rFonts w:ascii="Times New Roman" w:hAnsi="Times New Roman" w:cs="Times New Roman"/>
                <w:sz w:val="26"/>
                <w:szCs w:val="26"/>
              </w:rPr>
              <w:sym w:font="Symbol" w:char="F03C"/>
            </w: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0,005 мг/</w:t>
            </w:r>
            <w:proofErr w:type="spell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85E21" w:rsidTr="00621309">
        <w:trPr>
          <w:trHeight w:val="354"/>
          <w:jc w:val="center"/>
        </w:trPr>
        <w:tc>
          <w:tcPr>
            <w:tcW w:w="3542" w:type="dxa"/>
            <w:vAlign w:val="center"/>
          </w:tcPr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диэтилфталат</w:t>
            </w:r>
            <w:proofErr w:type="spellEnd"/>
          </w:p>
        </w:tc>
        <w:tc>
          <w:tcPr>
            <w:tcW w:w="2976" w:type="dxa"/>
            <w:vAlign w:val="center"/>
          </w:tcPr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0367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3C"/>
            </w: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0,05 мг/</w:t>
            </w:r>
            <w:proofErr w:type="spell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20" w:type="dxa"/>
            <w:vAlign w:val="center"/>
          </w:tcPr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30367D" w:rsidRDefault="00285E21" w:rsidP="00621309">
            <w:pPr>
              <w:spacing w:after="0" w:line="220" w:lineRule="exact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0367D">
              <w:rPr>
                <w:rFonts w:ascii="Times New Roman" w:hAnsi="Times New Roman" w:cs="Times New Roman"/>
                <w:sz w:val="26"/>
                <w:szCs w:val="26"/>
              </w:rPr>
              <w:sym w:font="Symbol" w:char="F03C"/>
            </w:r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0,005 мг/</w:t>
            </w:r>
            <w:proofErr w:type="spell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30367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30367D">
              <w:rPr>
                <w:rFonts w:ascii="Times New Roman" w:hAnsi="Times New Roman" w:cs="Times New Roman"/>
                <w:sz w:val="30"/>
                <w:szCs w:val="30"/>
              </w:rPr>
              <w:t>»;</w:t>
            </w:r>
          </w:p>
        </w:tc>
      </w:tr>
    </w:tbl>
    <w:p w:rsidR="00285E21" w:rsidRPr="007811CC" w:rsidRDefault="00285E21" w:rsidP="00781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 xml:space="preserve">1.2.2. дополнить 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позициями следующего содержания:</w:t>
      </w:r>
    </w:p>
    <w:tbl>
      <w:tblPr>
        <w:tblW w:w="9693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8"/>
        <w:gridCol w:w="2922"/>
        <w:gridCol w:w="3173"/>
      </w:tblGrid>
      <w:tr w:rsidR="00285E21" w:rsidRPr="007811CC" w:rsidTr="00621309">
        <w:trPr>
          <w:trHeight w:val="98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диизононилфталат</w:t>
            </w:r>
            <w:proofErr w:type="spellEnd"/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3C"/>
            </w: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sym w:font="Symbol" w:char="F03C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85E21" w:rsidRPr="007811CC" w:rsidTr="00621309">
        <w:trPr>
          <w:trHeight w:val="310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диизодецилфталат</w:t>
            </w:r>
            <w:proofErr w:type="spellEnd"/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3C"/>
            </w: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sym w:font="Symbol" w:char="F03C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85E21" w:rsidRPr="007811CC" w:rsidTr="00621309">
        <w:trPr>
          <w:trHeight w:val="72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бензилбутилфталат</w:t>
            </w:r>
            <w:proofErr w:type="spellEnd"/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3C"/>
            </w: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sym w:font="Symbol" w:char="F03C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85E21" w:rsidRPr="007811CC" w:rsidTr="00621309">
        <w:trPr>
          <w:trHeight w:val="228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диметилфталат</w:t>
            </w:r>
            <w:proofErr w:type="spellEnd"/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3C"/>
            </w: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sym w:font="Symbol" w:char="F03C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85E21" w:rsidRPr="007811CC" w:rsidTr="00621309">
        <w:trPr>
          <w:trHeight w:val="228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диэтилгексилфталат</w:t>
            </w:r>
            <w:proofErr w:type="spellEnd"/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3C"/>
            </w: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sym w:font="Symbol" w:char="F03C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85E21" w:rsidRPr="007811CC" w:rsidTr="00621309">
        <w:trPr>
          <w:trHeight w:val="371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диноктилфталат</w:t>
            </w:r>
            <w:proofErr w:type="spellEnd"/>
          </w:p>
        </w:tc>
        <w:tc>
          <w:tcPr>
            <w:tcW w:w="2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sym w:font="Symbol" w:char="F03C"/>
            </w:r>
            <w:r w:rsidRPr="009D1C1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26"/>
                <w:szCs w:val="26"/>
              </w:rPr>
              <w:t>не допускается</w:t>
            </w:r>
          </w:p>
          <w:p w:rsidR="00285E21" w:rsidRPr="007811CC" w:rsidRDefault="00285E21" w:rsidP="00BA08E2">
            <w:pPr>
              <w:spacing w:after="0" w:line="22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sym w:font="Symbol" w:char="F03C"/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0,005 мг/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7811CC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</w:tc>
      </w:tr>
    </w:tbl>
    <w:p w:rsidR="00285E21" w:rsidRDefault="00285E21" w:rsidP="00A10EE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 w:rsidRPr="007811CC">
        <w:rPr>
          <w:rFonts w:ascii="Times New Roman" w:hAnsi="Times New Roman" w:cs="Times New Roman"/>
          <w:snapToGrid w:val="0"/>
          <w:sz w:val="30"/>
          <w:szCs w:val="30"/>
        </w:rPr>
        <w:t>1.3</w:t>
      </w:r>
      <w:r>
        <w:rPr>
          <w:rFonts w:ascii="Times New Roman" w:hAnsi="Times New Roman" w:cs="Times New Roman"/>
          <w:snapToGrid w:val="0"/>
          <w:sz w:val="30"/>
          <w:szCs w:val="30"/>
        </w:rPr>
        <w:t>. в таблице 4: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</w:t>
      </w:r>
    </w:p>
    <w:p w:rsidR="00285E21" w:rsidRPr="007811CC" w:rsidRDefault="00285E21" w:rsidP="00A10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1.3.1</w:t>
      </w:r>
      <w:r w:rsidRPr="003B4B29">
        <w:rPr>
          <w:rFonts w:ascii="Times New Roman" w:hAnsi="Times New Roman" w:cs="Times New Roman"/>
          <w:snapToGrid w:val="0"/>
          <w:sz w:val="30"/>
          <w:szCs w:val="30"/>
        </w:rPr>
        <w:t>.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 дополнить позицией 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следующего содержания:</w:t>
      </w:r>
    </w:p>
    <w:tbl>
      <w:tblPr>
        <w:tblW w:w="9639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285E21" w:rsidRPr="007811CC">
        <w:trPr>
          <w:trHeight w:val="18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83633B" w:rsidRDefault="00285E21" w:rsidP="007F065E">
            <w:pPr>
              <w:spacing w:before="120"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метанол</w:t>
            </w:r>
            <w:r w:rsidRPr="0083633B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Pr="00A10EE5" w:rsidRDefault="00285E21" w:rsidP="007F065E">
            <w:pPr>
              <w:spacing w:before="120"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  <w:r w:rsidRPr="007811CC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</w:tc>
      </w:tr>
    </w:tbl>
    <w:p w:rsidR="00285E21" w:rsidRDefault="00285E21" w:rsidP="004974E8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1.3.2</w:t>
      </w:r>
      <w:r w:rsidRPr="003A7A75">
        <w:rPr>
          <w:rFonts w:ascii="Times New Roman" w:hAnsi="Times New Roman" w:cs="Times New Roman"/>
          <w:snapToGrid w:val="0"/>
          <w:sz w:val="30"/>
          <w:szCs w:val="30"/>
        </w:rPr>
        <w:t>.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 дополнить подстрочным примечанием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следующего содержания: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 </w:t>
      </w:r>
    </w:p>
    <w:p w:rsidR="00285E21" w:rsidRPr="000811FB" w:rsidRDefault="00285E21" w:rsidP="004974E8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«* Контроль осуществляется в спиртосодержащих пастах, гелях, порошках, эмульсиях и жидкостях</w:t>
      </w:r>
      <w:proofErr w:type="gramStart"/>
      <w:r>
        <w:rPr>
          <w:rFonts w:ascii="Times New Roman" w:hAnsi="Times New Roman" w:cs="Times New Roman"/>
          <w:snapToGrid w:val="0"/>
          <w:sz w:val="30"/>
          <w:szCs w:val="30"/>
        </w:rPr>
        <w:t>.»</w:t>
      </w:r>
      <w:r w:rsidRPr="000811FB">
        <w:rPr>
          <w:rFonts w:ascii="Times New Roman" w:hAnsi="Times New Roman" w:cs="Times New Roman"/>
          <w:snapToGrid w:val="0"/>
          <w:sz w:val="30"/>
          <w:szCs w:val="30"/>
        </w:rPr>
        <w:t>;</w:t>
      </w:r>
      <w:proofErr w:type="gramEnd"/>
    </w:p>
    <w:p w:rsidR="00285E21" w:rsidRDefault="00285E21" w:rsidP="00A10EE5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 w:rsidRPr="007811CC">
        <w:rPr>
          <w:rFonts w:ascii="Times New Roman" w:hAnsi="Times New Roman" w:cs="Times New Roman"/>
          <w:snapToGrid w:val="0"/>
          <w:sz w:val="30"/>
          <w:szCs w:val="30"/>
        </w:rPr>
        <w:t>1.4</w:t>
      </w:r>
      <w:r>
        <w:rPr>
          <w:rFonts w:ascii="Times New Roman" w:hAnsi="Times New Roman" w:cs="Times New Roman"/>
          <w:snapToGrid w:val="0"/>
          <w:sz w:val="30"/>
          <w:szCs w:val="30"/>
        </w:rPr>
        <w:t>. в таблице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5</w:t>
      </w:r>
      <w:r>
        <w:rPr>
          <w:rFonts w:ascii="Times New Roman" w:hAnsi="Times New Roman" w:cs="Times New Roman"/>
          <w:snapToGrid w:val="0"/>
          <w:sz w:val="30"/>
          <w:szCs w:val="30"/>
        </w:rPr>
        <w:t>:</w:t>
      </w:r>
    </w:p>
    <w:p w:rsidR="00285E21" w:rsidRPr="007811CC" w:rsidRDefault="00285E21" w:rsidP="00A10E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1.4.1</w:t>
      </w:r>
      <w:r w:rsidRPr="003B4B29">
        <w:rPr>
          <w:rFonts w:ascii="Times New Roman" w:hAnsi="Times New Roman" w:cs="Times New Roman"/>
          <w:snapToGrid w:val="0"/>
          <w:sz w:val="30"/>
          <w:szCs w:val="30"/>
        </w:rPr>
        <w:t>.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 дополнить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позициями 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следующего содержания:</w:t>
      </w:r>
    </w:p>
    <w:tbl>
      <w:tblPr>
        <w:tblW w:w="9639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621309" w:rsidRPr="007811CC" w:rsidTr="00417D2E">
        <w:trPr>
          <w:trHeight w:val="60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1309" w:rsidRPr="00A10EE5" w:rsidRDefault="00621309" w:rsidP="006213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811CC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proofErr w:type="spellStart"/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Субхроническая</w:t>
            </w:r>
            <w:proofErr w:type="spellEnd"/>
            <w:r w:rsidRPr="00A10EE5">
              <w:rPr>
                <w:rFonts w:ascii="Times New Roman" w:hAnsi="Times New Roman" w:cs="Times New Roman"/>
                <w:sz w:val="26"/>
                <w:szCs w:val="26"/>
              </w:rPr>
              <w:t xml:space="preserve"> токсичность на теплокровных животных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21309" w:rsidRPr="00A10EE5" w:rsidRDefault="00621309" w:rsidP="00486764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отсутствие токсического действия</w:t>
            </w:r>
          </w:p>
        </w:tc>
      </w:tr>
      <w:tr w:rsidR="00285E21" w:rsidRPr="007811CC">
        <w:trPr>
          <w:trHeight w:val="55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A10EE5" w:rsidRDefault="00285E21" w:rsidP="00486764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Хроническая токсичность на теплокровных животных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Pr="00A10EE5" w:rsidRDefault="00285E21" w:rsidP="00486764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отсутствие токсического действия</w:t>
            </w:r>
          </w:p>
        </w:tc>
      </w:tr>
      <w:tr w:rsidR="00285E21" w:rsidRPr="007811CC">
        <w:trPr>
          <w:trHeight w:val="53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A10EE5" w:rsidRDefault="00285E21" w:rsidP="00486764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 xml:space="preserve">Пирогенное действие </w:t>
            </w:r>
            <w:r w:rsidRPr="00A10EE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(LAL-</w:t>
            </w: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тест)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Pr="00A10EE5" w:rsidRDefault="00285E21" w:rsidP="00486764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отсутствие</w:t>
            </w:r>
          </w:p>
        </w:tc>
      </w:tr>
      <w:tr w:rsidR="00285E21" w:rsidRPr="007811CC">
        <w:trPr>
          <w:trHeight w:val="4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5E21" w:rsidRPr="00A10EE5" w:rsidRDefault="00285E21" w:rsidP="00486764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Мутагенное действие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5E21" w:rsidRPr="00A10EE5" w:rsidRDefault="00285E21" w:rsidP="00486764">
            <w:pPr>
              <w:spacing w:after="0"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0EE5">
              <w:rPr>
                <w:rFonts w:ascii="Times New Roman" w:hAnsi="Times New Roman" w:cs="Times New Roman"/>
                <w:sz w:val="26"/>
                <w:szCs w:val="26"/>
              </w:rPr>
              <w:t>отсутствие</w:t>
            </w:r>
            <w:r w:rsidRPr="007811CC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  <w:r w:rsidR="00621309">
              <w:rPr>
                <w:rFonts w:ascii="Times New Roman" w:hAnsi="Times New Roman" w:cs="Times New Roman"/>
                <w:sz w:val="30"/>
                <w:szCs w:val="30"/>
              </w:rPr>
              <w:t>;</w:t>
            </w:r>
          </w:p>
        </w:tc>
      </w:tr>
    </w:tbl>
    <w:p w:rsidR="00285E21" w:rsidRDefault="00285E21" w:rsidP="00F37FA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1.4.2</w:t>
      </w:r>
      <w:r w:rsidRPr="003A7A75">
        <w:rPr>
          <w:rFonts w:ascii="Times New Roman" w:hAnsi="Times New Roman" w:cs="Times New Roman"/>
          <w:snapToGrid w:val="0"/>
          <w:sz w:val="30"/>
          <w:szCs w:val="30"/>
        </w:rPr>
        <w:t>.</w:t>
      </w:r>
      <w:r>
        <w:rPr>
          <w:rFonts w:ascii="Times New Roman" w:hAnsi="Times New Roman" w:cs="Times New Roman"/>
          <w:snapToGrid w:val="0"/>
          <w:sz w:val="30"/>
          <w:szCs w:val="30"/>
        </w:rPr>
        <w:t> дополнить подстрочным примечанием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 xml:space="preserve"> следующего содержания:</w:t>
      </w:r>
      <w:r>
        <w:rPr>
          <w:rFonts w:ascii="Times New Roman" w:hAnsi="Times New Roman" w:cs="Times New Roman"/>
          <w:snapToGrid w:val="0"/>
          <w:sz w:val="30"/>
          <w:szCs w:val="30"/>
        </w:rPr>
        <w:t xml:space="preserve"> </w:t>
      </w:r>
    </w:p>
    <w:p w:rsidR="00285E21" w:rsidRDefault="00285E21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«* Контроль осуществляется при имеющихся данных об отдаленных эффектах.</w:t>
      </w:r>
    </w:p>
    <w:p w:rsidR="00285E21" w:rsidRDefault="00285E21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napToGrid w:val="0"/>
          <w:sz w:val="30"/>
          <w:szCs w:val="30"/>
        </w:rPr>
        <w:t>** Контроль осуществляется при вероятности контаминации эндотоксинами и микроорганизмами</w:t>
      </w:r>
      <w:proofErr w:type="gramStart"/>
      <w:r>
        <w:rPr>
          <w:rFonts w:ascii="Times New Roman" w:hAnsi="Times New Roman" w:cs="Times New Roman"/>
          <w:snapToGrid w:val="0"/>
          <w:sz w:val="30"/>
          <w:szCs w:val="30"/>
        </w:rPr>
        <w:t>.».</w:t>
      </w:r>
      <w:proofErr w:type="gramEnd"/>
    </w:p>
    <w:p w:rsidR="00285E21" w:rsidRPr="007811CC" w:rsidRDefault="00285E21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811CC">
        <w:rPr>
          <w:rFonts w:ascii="Times New Roman" w:hAnsi="Times New Roman" w:cs="Times New Roman"/>
          <w:sz w:val="30"/>
          <w:szCs w:val="30"/>
        </w:rPr>
        <w:lastRenderedPageBreak/>
        <w:t>2. </w:t>
      </w:r>
      <w:r w:rsidRPr="007811CC">
        <w:rPr>
          <w:rFonts w:ascii="Times New Roman" w:hAnsi="Times New Roman" w:cs="Times New Roman"/>
          <w:color w:val="000000"/>
          <w:spacing w:val="1"/>
          <w:sz w:val="30"/>
          <w:szCs w:val="30"/>
        </w:rPr>
        <w:t xml:space="preserve">Настоящее постановление вступает в силу </w:t>
      </w:r>
      <w:r w:rsidRPr="00204825">
        <w:rPr>
          <w:rFonts w:ascii="Times New Roman" w:hAnsi="Times New Roman" w:cs="Times New Roman"/>
          <w:spacing w:val="1"/>
          <w:sz w:val="30"/>
          <w:szCs w:val="30"/>
        </w:rPr>
        <w:t xml:space="preserve">через </w:t>
      </w:r>
      <w:r w:rsidRPr="003C3D44">
        <w:rPr>
          <w:rFonts w:ascii="Times New Roman" w:hAnsi="Times New Roman" w:cs="Times New Roman"/>
          <w:spacing w:val="1"/>
          <w:sz w:val="30"/>
          <w:szCs w:val="30"/>
        </w:rPr>
        <w:t>6</w:t>
      </w:r>
      <w:r w:rsidRPr="00204825">
        <w:rPr>
          <w:rFonts w:ascii="Times New Roman" w:hAnsi="Times New Roman" w:cs="Times New Roman"/>
          <w:spacing w:val="1"/>
          <w:sz w:val="30"/>
          <w:szCs w:val="30"/>
        </w:rPr>
        <w:t xml:space="preserve"> </w:t>
      </w:r>
      <w:r>
        <w:rPr>
          <w:rFonts w:ascii="Times New Roman" w:hAnsi="Times New Roman" w:cs="Times New Roman"/>
          <w:spacing w:val="1"/>
          <w:sz w:val="30"/>
          <w:szCs w:val="30"/>
        </w:rPr>
        <w:t>месяцев</w:t>
      </w:r>
      <w:r w:rsidRPr="007811CC">
        <w:rPr>
          <w:rFonts w:ascii="Times New Roman" w:hAnsi="Times New Roman" w:cs="Times New Roman"/>
          <w:color w:val="000000"/>
          <w:spacing w:val="1"/>
          <w:sz w:val="30"/>
          <w:szCs w:val="30"/>
        </w:rPr>
        <w:t xml:space="preserve"> после его подписания</w:t>
      </w:r>
      <w:r w:rsidRPr="007811CC">
        <w:rPr>
          <w:rFonts w:ascii="Times New Roman" w:hAnsi="Times New Roman" w:cs="Times New Roman"/>
          <w:snapToGrid w:val="0"/>
          <w:sz w:val="30"/>
          <w:szCs w:val="30"/>
        </w:rPr>
        <w:t>.</w:t>
      </w:r>
    </w:p>
    <w:p w:rsidR="00285E21" w:rsidRPr="00EA2DEE" w:rsidRDefault="00285E21" w:rsidP="00EA2DEE">
      <w:pPr>
        <w:tabs>
          <w:tab w:val="left" w:pos="6804"/>
        </w:tabs>
        <w:spacing w:before="360"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Министр</w:t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427BC6">
        <w:rPr>
          <w:rFonts w:ascii="Times New Roman" w:hAnsi="Times New Roman" w:cs="Times New Roman"/>
          <w:sz w:val="30"/>
          <w:szCs w:val="30"/>
        </w:rPr>
        <w:t>В.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427BC6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>Малашко</w:t>
      </w:r>
      <w:proofErr w:type="spellEnd"/>
    </w:p>
    <w:sectPr w:rsidR="00285E21" w:rsidRPr="00EA2DEE" w:rsidSect="00C9772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8BE" w:rsidRDefault="00CF38BE" w:rsidP="00914C46">
      <w:pPr>
        <w:spacing w:after="0" w:line="240" w:lineRule="auto"/>
      </w:pPr>
      <w:r>
        <w:separator/>
      </w:r>
    </w:p>
  </w:endnote>
  <w:endnote w:type="continuationSeparator" w:id="0">
    <w:p w:rsidR="00CF38BE" w:rsidRDefault="00CF38BE" w:rsidP="0091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8BE" w:rsidRDefault="00CF38BE" w:rsidP="00914C46">
      <w:pPr>
        <w:spacing w:after="0" w:line="240" w:lineRule="auto"/>
      </w:pPr>
      <w:r>
        <w:separator/>
      </w:r>
    </w:p>
  </w:footnote>
  <w:footnote w:type="continuationSeparator" w:id="0">
    <w:p w:rsidR="00CF38BE" w:rsidRDefault="00CF38BE" w:rsidP="0091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E21" w:rsidRPr="00824788" w:rsidRDefault="00482BF0" w:rsidP="00824788">
    <w:pPr>
      <w:pStyle w:val="a3"/>
      <w:jc w:val="center"/>
      <w:rPr>
        <w:rFonts w:ascii="Times New Roman" w:hAnsi="Times New Roman" w:cs="Times New Roman"/>
        <w:sz w:val="30"/>
        <w:szCs w:val="30"/>
      </w:rPr>
    </w:pPr>
    <w:r w:rsidRPr="00400948">
      <w:rPr>
        <w:rFonts w:ascii="Times New Roman" w:hAnsi="Times New Roman" w:cs="Times New Roman"/>
        <w:sz w:val="30"/>
        <w:szCs w:val="30"/>
      </w:rPr>
      <w:fldChar w:fldCharType="begin"/>
    </w:r>
    <w:r w:rsidR="00285E21" w:rsidRPr="00400948">
      <w:rPr>
        <w:rFonts w:ascii="Times New Roman" w:hAnsi="Times New Roman" w:cs="Times New Roman"/>
        <w:sz w:val="30"/>
        <w:szCs w:val="30"/>
      </w:rPr>
      <w:instrText>PAGE   \* MERGEFORMAT</w:instrText>
    </w:r>
    <w:r w:rsidRPr="00400948">
      <w:rPr>
        <w:rFonts w:ascii="Times New Roman" w:hAnsi="Times New Roman" w:cs="Times New Roman"/>
        <w:sz w:val="30"/>
        <w:szCs w:val="30"/>
      </w:rPr>
      <w:fldChar w:fldCharType="separate"/>
    </w:r>
    <w:r w:rsidR="00B7701E">
      <w:rPr>
        <w:rFonts w:ascii="Times New Roman" w:hAnsi="Times New Roman" w:cs="Times New Roman"/>
        <w:noProof/>
        <w:sz w:val="30"/>
        <w:szCs w:val="30"/>
      </w:rPr>
      <w:t>3</w:t>
    </w:r>
    <w:r w:rsidRPr="00400948">
      <w:rPr>
        <w:rFonts w:ascii="Times New Roman" w:hAnsi="Times New Roman" w:cs="Times New Roman"/>
        <w:sz w:val="30"/>
        <w:szCs w:val="3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3C"/>
    <w:rsid w:val="000005BF"/>
    <w:rsid w:val="0000348C"/>
    <w:rsid w:val="000142ED"/>
    <w:rsid w:val="00025539"/>
    <w:rsid w:val="0003579A"/>
    <w:rsid w:val="00035B2E"/>
    <w:rsid w:val="00044D70"/>
    <w:rsid w:val="00046D97"/>
    <w:rsid w:val="00047711"/>
    <w:rsid w:val="00053053"/>
    <w:rsid w:val="0005511F"/>
    <w:rsid w:val="00060339"/>
    <w:rsid w:val="000607D1"/>
    <w:rsid w:val="000615BB"/>
    <w:rsid w:val="0007788D"/>
    <w:rsid w:val="000811FB"/>
    <w:rsid w:val="0008222A"/>
    <w:rsid w:val="00096432"/>
    <w:rsid w:val="00096ADE"/>
    <w:rsid w:val="000A6B98"/>
    <w:rsid w:val="000B07B4"/>
    <w:rsid w:val="000B323A"/>
    <w:rsid w:val="000B4BB5"/>
    <w:rsid w:val="000C5219"/>
    <w:rsid w:val="000C6EF1"/>
    <w:rsid w:val="000D56E3"/>
    <w:rsid w:val="000F2F61"/>
    <w:rsid w:val="00102B01"/>
    <w:rsid w:val="00103787"/>
    <w:rsid w:val="0010627C"/>
    <w:rsid w:val="00107D94"/>
    <w:rsid w:val="00107FDB"/>
    <w:rsid w:val="00114B83"/>
    <w:rsid w:val="00125EB9"/>
    <w:rsid w:val="0013648C"/>
    <w:rsid w:val="00141A9F"/>
    <w:rsid w:val="00147AB9"/>
    <w:rsid w:val="00153F69"/>
    <w:rsid w:val="00155177"/>
    <w:rsid w:val="0016581B"/>
    <w:rsid w:val="00171C45"/>
    <w:rsid w:val="00180916"/>
    <w:rsid w:val="00190E05"/>
    <w:rsid w:val="001A1A78"/>
    <w:rsid w:val="001A3C8F"/>
    <w:rsid w:val="001A61E3"/>
    <w:rsid w:val="001B71D0"/>
    <w:rsid w:val="001D30A5"/>
    <w:rsid w:val="001E4E16"/>
    <w:rsid w:val="001F0778"/>
    <w:rsid w:val="001F4B6E"/>
    <w:rsid w:val="001F58B8"/>
    <w:rsid w:val="00204825"/>
    <w:rsid w:val="0021585E"/>
    <w:rsid w:val="0023079E"/>
    <w:rsid w:val="002428BD"/>
    <w:rsid w:val="00254681"/>
    <w:rsid w:val="00254D1A"/>
    <w:rsid w:val="00261376"/>
    <w:rsid w:val="00283357"/>
    <w:rsid w:val="002845C7"/>
    <w:rsid w:val="00285E21"/>
    <w:rsid w:val="002A04D8"/>
    <w:rsid w:val="002A294F"/>
    <w:rsid w:val="002B323C"/>
    <w:rsid w:val="002C20AC"/>
    <w:rsid w:val="002D0032"/>
    <w:rsid w:val="002D04BA"/>
    <w:rsid w:val="002D4260"/>
    <w:rsid w:val="002D49A6"/>
    <w:rsid w:val="002D7DEB"/>
    <w:rsid w:val="002E5C4E"/>
    <w:rsid w:val="002F0AAC"/>
    <w:rsid w:val="002F4434"/>
    <w:rsid w:val="002F4857"/>
    <w:rsid w:val="003031DB"/>
    <w:rsid w:val="0030367D"/>
    <w:rsid w:val="00305875"/>
    <w:rsid w:val="00316C27"/>
    <w:rsid w:val="0032189D"/>
    <w:rsid w:val="00326B05"/>
    <w:rsid w:val="00334ACE"/>
    <w:rsid w:val="00353278"/>
    <w:rsid w:val="00361EFB"/>
    <w:rsid w:val="0036427F"/>
    <w:rsid w:val="00371497"/>
    <w:rsid w:val="00373808"/>
    <w:rsid w:val="003800EE"/>
    <w:rsid w:val="0038744B"/>
    <w:rsid w:val="0039213C"/>
    <w:rsid w:val="00395300"/>
    <w:rsid w:val="003A6F90"/>
    <w:rsid w:val="003A7A75"/>
    <w:rsid w:val="003B0095"/>
    <w:rsid w:val="003B4B29"/>
    <w:rsid w:val="003B7909"/>
    <w:rsid w:val="003C128A"/>
    <w:rsid w:val="003C3D44"/>
    <w:rsid w:val="003F321B"/>
    <w:rsid w:val="003F671D"/>
    <w:rsid w:val="00400948"/>
    <w:rsid w:val="00403F37"/>
    <w:rsid w:val="00410D5D"/>
    <w:rsid w:val="00424A06"/>
    <w:rsid w:val="00427BC6"/>
    <w:rsid w:val="00430C3C"/>
    <w:rsid w:val="0043232C"/>
    <w:rsid w:val="00433D5F"/>
    <w:rsid w:val="00437A5D"/>
    <w:rsid w:val="00450F31"/>
    <w:rsid w:val="00455C67"/>
    <w:rsid w:val="00470123"/>
    <w:rsid w:val="00475F61"/>
    <w:rsid w:val="00482BF0"/>
    <w:rsid w:val="00486764"/>
    <w:rsid w:val="004974E8"/>
    <w:rsid w:val="004A0677"/>
    <w:rsid w:val="004A6F67"/>
    <w:rsid w:val="004D3DB5"/>
    <w:rsid w:val="004F0A79"/>
    <w:rsid w:val="004F1E66"/>
    <w:rsid w:val="00505D75"/>
    <w:rsid w:val="00511796"/>
    <w:rsid w:val="0051455B"/>
    <w:rsid w:val="00514F5B"/>
    <w:rsid w:val="00523F13"/>
    <w:rsid w:val="00527E87"/>
    <w:rsid w:val="00531910"/>
    <w:rsid w:val="00533C89"/>
    <w:rsid w:val="00545596"/>
    <w:rsid w:val="00545D9D"/>
    <w:rsid w:val="00546603"/>
    <w:rsid w:val="00560168"/>
    <w:rsid w:val="00564733"/>
    <w:rsid w:val="00566B5C"/>
    <w:rsid w:val="005677E4"/>
    <w:rsid w:val="005729A5"/>
    <w:rsid w:val="00577D44"/>
    <w:rsid w:val="00582770"/>
    <w:rsid w:val="00582C98"/>
    <w:rsid w:val="00591B03"/>
    <w:rsid w:val="00594211"/>
    <w:rsid w:val="005A3DC3"/>
    <w:rsid w:val="005A6F7B"/>
    <w:rsid w:val="005C02D5"/>
    <w:rsid w:val="005C05B3"/>
    <w:rsid w:val="005C0F76"/>
    <w:rsid w:val="005D4670"/>
    <w:rsid w:val="005D67A9"/>
    <w:rsid w:val="005D784E"/>
    <w:rsid w:val="005F646B"/>
    <w:rsid w:val="00600ED8"/>
    <w:rsid w:val="00604677"/>
    <w:rsid w:val="006117C1"/>
    <w:rsid w:val="006163B5"/>
    <w:rsid w:val="0062069D"/>
    <w:rsid w:val="00621309"/>
    <w:rsid w:val="00642B03"/>
    <w:rsid w:val="00650A29"/>
    <w:rsid w:val="00653084"/>
    <w:rsid w:val="00653839"/>
    <w:rsid w:val="00662B82"/>
    <w:rsid w:val="00663F6E"/>
    <w:rsid w:val="00677E8A"/>
    <w:rsid w:val="00680BB1"/>
    <w:rsid w:val="00693B7A"/>
    <w:rsid w:val="006A5196"/>
    <w:rsid w:val="006B4D5B"/>
    <w:rsid w:val="006E1656"/>
    <w:rsid w:val="006E6F83"/>
    <w:rsid w:val="006F04C1"/>
    <w:rsid w:val="006F205D"/>
    <w:rsid w:val="006F33F6"/>
    <w:rsid w:val="007007F0"/>
    <w:rsid w:val="00704C60"/>
    <w:rsid w:val="00713F8B"/>
    <w:rsid w:val="00720641"/>
    <w:rsid w:val="007270C6"/>
    <w:rsid w:val="0073266F"/>
    <w:rsid w:val="00740B4F"/>
    <w:rsid w:val="007455FD"/>
    <w:rsid w:val="00747C7B"/>
    <w:rsid w:val="00754261"/>
    <w:rsid w:val="00756AF6"/>
    <w:rsid w:val="0076326E"/>
    <w:rsid w:val="007708DC"/>
    <w:rsid w:val="00772763"/>
    <w:rsid w:val="0077305C"/>
    <w:rsid w:val="007811CC"/>
    <w:rsid w:val="00792489"/>
    <w:rsid w:val="007A0DA4"/>
    <w:rsid w:val="007A3973"/>
    <w:rsid w:val="007A3CDA"/>
    <w:rsid w:val="007C2A23"/>
    <w:rsid w:val="007C7C07"/>
    <w:rsid w:val="007D391F"/>
    <w:rsid w:val="007E400A"/>
    <w:rsid w:val="007E66D4"/>
    <w:rsid w:val="007F065E"/>
    <w:rsid w:val="007F220E"/>
    <w:rsid w:val="007F23F9"/>
    <w:rsid w:val="00823672"/>
    <w:rsid w:val="00823FC7"/>
    <w:rsid w:val="00824788"/>
    <w:rsid w:val="008303D1"/>
    <w:rsid w:val="0083633B"/>
    <w:rsid w:val="0084102E"/>
    <w:rsid w:val="00844FBC"/>
    <w:rsid w:val="0086573E"/>
    <w:rsid w:val="00870CE7"/>
    <w:rsid w:val="00873BC6"/>
    <w:rsid w:val="00874ACD"/>
    <w:rsid w:val="008756AB"/>
    <w:rsid w:val="008854A1"/>
    <w:rsid w:val="00885CDD"/>
    <w:rsid w:val="00886568"/>
    <w:rsid w:val="00897BB1"/>
    <w:rsid w:val="008A095D"/>
    <w:rsid w:val="008A3DED"/>
    <w:rsid w:val="008B4312"/>
    <w:rsid w:val="008C0371"/>
    <w:rsid w:val="008D0BFF"/>
    <w:rsid w:val="008D3A7D"/>
    <w:rsid w:val="008D7CFC"/>
    <w:rsid w:val="008E4CCD"/>
    <w:rsid w:val="008E7DE3"/>
    <w:rsid w:val="0090199A"/>
    <w:rsid w:val="0090589F"/>
    <w:rsid w:val="00910191"/>
    <w:rsid w:val="009147CC"/>
    <w:rsid w:val="00914C46"/>
    <w:rsid w:val="00924009"/>
    <w:rsid w:val="00933CA8"/>
    <w:rsid w:val="009423B3"/>
    <w:rsid w:val="009600FF"/>
    <w:rsid w:val="00962BAD"/>
    <w:rsid w:val="00963A2A"/>
    <w:rsid w:val="0097764D"/>
    <w:rsid w:val="00980A38"/>
    <w:rsid w:val="00981ACD"/>
    <w:rsid w:val="0098486C"/>
    <w:rsid w:val="0098747C"/>
    <w:rsid w:val="0099634D"/>
    <w:rsid w:val="009B20D3"/>
    <w:rsid w:val="009B2F23"/>
    <w:rsid w:val="009C0490"/>
    <w:rsid w:val="009D1C1A"/>
    <w:rsid w:val="009D46BA"/>
    <w:rsid w:val="009E1A99"/>
    <w:rsid w:val="009E65A3"/>
    <w:rsid w:val="009F0A2A"/>
    <w:rsid w:val="00A1038C"/>
    <w:rsid w:val="00A10943"/>
    <w:rsid w:val="00A10EE5"/>
    <w:rsid w:val="00A145B7"/>
    <w:rsid w:val="00A224CC"/>
    <w:rsid w:val="00A259BA"/>
    <w:rsid w:val="00A36627"/>
    <w:rsid w:val="00A371DE"/>
    <w:rsid w:val="00A45149"/>
    <w:rsid w:val="00A57B54"/>
    <w:rsid w:val="00A66F39"/>
    <w:rsid w:val="00A67115"/>
    <w:rsid w:val="00A755AD"/>
    <w:rsid w:val="00A87445"/>
    <w:rsid w:val="00A93B90"/>
    <w:rsid w:val="00AB1E33"/>
    <w:rsid w:val="00AB44BD"/>
    <w:rsid w:val="00AC17B9"/>
    <w:rsid w:val="00AC47A0"/>
    <w:rsid w:val="00AE0FEA"/>
    <w:rsid w:val="00AF4686"/>
    <w:rsid w:val="00B043D4"/>
    <w:rsid w:val="00B04DF0"/>
    <w:rsid w:val="00B07563"/>
    <w:rsid w:val="00B11AC7"/>
    <w:rsid w:val="00B16EA4"/>
    <w:rsid w:val="00B26C97"/>
    <w:rsid w:val="00B36340"/>
    <w:rsid w:val="00B4386E"/>
    <w:rsid w:val="00B55AB0"/>
    <w:rsid w:val="00B57B83"/>
    <w:rsid w:val="00B74810"/>
    <w:rsid w:val="00B7701E"/>
    <w:rsid w:val="00B97901"/>
    <w:rsid w:val="00BA08E2"/>
    <w:rsid w:val="00BA3D09"/>
    <w:rsid w:val="00BB0070"/>
    <w:rsid w:val="00BC1491"/>
    <w:rsid w:val="00BC6E2C"/>
    <w:rsid w:val="00BE18FA"/>
    <w:rsid w:val="00BE55E4"/>
    <w:rsid w:val="00C33456"/>
    <w:rsid w:val="00C42151"/>
    <w:rsid w:val="00C456AE"/>
    <w:rsid w:val="00C4576E"/>
    <w:rsid w:val="00C727EE"/>
    <w:rsid w:val="00C85262"/>
    <w:rsid w:val="00C903D0"/>
    <w:rsid w:val="00C9772F"/>
    <w:rsid w:val="00CA32C7"/>
    <w:rsid w:val="00CA3D03"/>
    <w:rsid w:val="00CB2727"/>
    <w:rsid w:val="00CC6DCA"/>
    <w:rsid w:val="00CD0215"/>
    <w:rsid w:val="00CE1264"/>
    <w:rsid w:val="00CE2D8B"/>
    <w:rsid w:val="00CE769E"/>
    <w:rsid w:val="00CF38BE"/>
    <w:rsid w:val="00D10266"/>
    <w:rsid w:val="00D14423"/>
    <w:rsid w:val="00D31908"/>
    <w:rsid w:val="00D367A7"/>
    <w:rsid w:val="00D41EED"/>
    <w:rsid w:val="00D42290"/>
    <w:rsid w:val="00D4503A"/>
    <w:rsid w:val="00D50E10"/>
    <w:rsid w:val="00D626F8"/>
    <w:rsid w:val="00D708BA"/>
    <w:rsid w:val="00D771D5"/>
    <w:rsid w:val="00D801EF"/>
    <w:rsid w:val="00D837B1"/>
    <w:rsid w:val="00D90E3F"/>
    <w:rsid w:val="00DA1C59"/>
    <w:rsid w:val="00DA524A"/>
    <w:rsid w:val="00DB3442"/>
    <w:rsid w:val="00DC5B6F"/>
    <w:rsid w:val="00DD1FE9"/>
    <w:rsid w:val="00DD6A3A"/>
    <w:rsid w:val="00DD735A"/>
    <w:rsid w:val="00DE2328"/>
    <w:rsid w:val="00DE3B25"/>
    <w:rsid w:val="00E30FDD"/>
    <w:rsid w:val="00E31E56"/>
    <w:rsid w:val="00E5612F"/>
    <w:rsid w:val="00E621ED"/>
    <w:rsid w:val="00E71150"/>
    <w:rsid w:val="00E805A0"/>
    <w:rsid w:val="00E84600"/>
    <w:rsid w:val="00E862A9"/>
    <w:rsid w:val="00E91ED0"/>
    <w:rsid w:val="00E97189"/>
    <w:rsid w:val="00E97E20"/>
    <w:rsid w:val="00EA2DEE"/>
    <w:rsid w:val="00EA6878"/>
    <w:rsid w:val="00EB03F8"/>
    <w:rsid w:val="00EC68BE"/>
    <w:rsid w:val="00EF347A"/>
    <w:rsid w:val="00EF75B8"/>
    <w:rsid w:val="00F13C6E"/>
    <w:rsid w:val="00F22383"/>
    <w:rsid w:val="00F26E0C"/>
    <w:rsid w:val="00F37FA7"/>
    <w:rsid w:val="00F40531"/>
    <w:rsid w:val="00F40B1F"/>
    <w:rsid w:val="00F45D55"/>
    <w:rsid w:val="00F579E2"/>
    <w:rsid w:val="00F6520A"/>
    <w:rsid w:val="00F74A41"/>
    <w:rsid w:val="00F84612"/>
    <w:rsid w:val="00F85930"/>
    <w:rsid w:val="00F9485D"/>
    <w:rsid w:val="00F96C53"/>
    <w:rsid w:val="00FA112A"/>
    <w:rsid w:val="00FA41B8"/>
    <w:rsid w:val="00FC5950"/>
    <w:rsid w:val="00FD1DDC"/>
    <w:rsid w:val="00FD212D"/>
    <w:rsid w:val="00FF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C0371"/>
    <w:pPr>
      <w:keepNext/>
      <w:spacing w:after="0" w:line="240" w:lineRule="auto"/>
      <w:jc w:val="center"/>
      <w:outlineLvl w:val="0"/>
    </w:pPr>
    <w:rPr>
      <w:rFonts w:cs="Times New Roman"/>
      <w:sz w:val="30"/>
      <w:szCs w:val="3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27B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63B5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27BC6"/>
    <w:rPr>
      <w:rFonts w:ascii="Cambria" w:hAnsi="Cambria" w:cs="Cambria"/>
      <w:b/>
      <w:bCs/>
      <w:color w:val="4F81BD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</w:style>
  <w:style w:type="paragraph" w:styleId="a7">
    <w:name w:val="List Paragraph"/>
    <w:basedOn w:val="a"/>
    <w:uiPriority w:val="99"/>
    <w:qFormat/>
    <w:rsid w:val="00980A38"/>
    <w:pPr>
      <w:ind w:left="720"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uiPriority w:val="99"/>
    <w:rsid w:val="008C0371"/>
    <w:pPr>
      <w:spacing w:after="0" w:line="240" w:lineRule="auto"/>
      <w:jc w:val="right"/>
    </w:pPr>
    <w:rPr>
      <w:rFonts w:cs="Times New Roman"/>
      <w:sz w:val="30"/>
      <w:szCs w:val="30"/>
      <w:lang w:eastAsia="ru-RU"/>
    </w:rPr>
  </w:style>
  <w:style w:type="character" w:customStyle="1" w:styleId="Promulgator">
    <w:name w:val="Promulgator"/>
    <w:basedOn w:val="a0"/>
    <w:uiPriority w:val="99"/>
    <w:rsid w:val="008C0371"/>
  </w:style>
  <w:style w:type="character" w:customStyle="1" w:styleId="Name">
    <w:name w:val="Name"/>
    <w:basedOn w:val="a0"/>
    <w:uiPriority w:val="99"/>
    <w:rsid w:val="008C0371"/>
  </w:style>
  <w:style w:type="character" w:customStyle="1" w:styleId="Number">
    <w:name w:val="Number"/>
    <w:basedOn w:val="a0"/>
    <w:uiPriority w:val="99"/>
    <w:rsid w:val="008C0371"/>
    <w:rPr>
      <w:sz w:val="30"/>
      <w:szCs w:val="30"/>
    </w:rPr>
  </w:style>
  <w:style w:type="character" w:customStyle="1" w:styleId="placeprin">
    <w:name w:val="placeprin"/>
    <w:basedOn w:val="a0"/>
    <w:uiPriority w:val="99"/>
    <w:rsid w:val="008C0371"/>
  </w:style>
  <w:style w:type="paragraph" w:customStyle="1" w:styleId="Proekt">
    <w:name w:val="Proekt"/>
    <w:basedOn w:val="newncpi"/>
    <w:uiPriority w:val="99"/>
    <w:rsid w:val="008C0371"/>
  </w:style>
  <w:style w:type="character" w:styleId="aa">
    <w:name w:val="page number"/>
    <w:basedOn w:val="a0"/>
    <w:uiPriority w:val="99"/>
    <w:semiHidden/>
    <w:rsid w:val="003C128A"/>
  </w:style>
  <w:style w:type="paragraph" w:customStyle="1" w:styleId="preamble">
    <w:name w:val="preamble"/>
    <w:basedOn w:val="a"/>
    <w:uiPriority w:val="99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uiPriority w:val="99"/>
    <w:rsid w:val="003C1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link w:val="11"/>
    <w:uiPriority w:val="99"/>
    <w:locked/>
    <w:rsid w:val="003C128A"/>
    <w:rPr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b"/>
    <w:uiPriority w:val="99"/>
    <w:rsid w:val="003C128A"/>
    <w:pPr>
      <w:widowControl w:val="0"/>
      <w:shd w:val="clear" w:color="auto" w:fill="FFFFFF"/>
      <w:spacing w:after="0" w:line="278" w:lineRule="exact"/>
      <w:jc w:val="both"/>
    </w:pPr>
    <w:rPr>
      <w:sz w:val="29"/>
      <w:szCs w:val="29"/>
      <w:lang w:eastAsia="ru-RU"/>
    </w:rPr>
  </w:style>
  <w:style w:type="character" w:customStyle="1" w:styleId="FontStyle110">
    <w:name w:val="Font Style110"/>
    <w:uiPriority w:val="99"/>
    <w:rsid w:val="003C12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3C128A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FR2">
    <w:name w:val="FR2"/>
    <w:uiPriority w:val="99"/>
    <w:rsid w:val="00427BC6"/>
    <w:pPr>
      <w:widowControl w:val="0"/>
      <w:snapToGrid w:val="0"/>
      <w:ind w:firstLine="2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Cap">
    <w:name w:val="Cap"/>
    <w:basedOn w:val="3"/>
    <w:uiPriority w:val="99"/>
    <w:rsid w:val="00427BC6"/>
    <w:pPr>
      <w:keepLines w:val="0"/>
      <w:spacing w:before="0" w:line="280" w:lineRule="exact"/>
      <w:ind w:left="5670"/>
      <w:jc w:val="both"/>
    </w:pPr>
    <w:rPr>
      <w:rFonts w:ascii="Times New Roman" w:hAnsi="Times New Roman" w:cs="Times New Roman"/>
      <w:b w:val="0"/>
      <w:bCs w:val="0"/>
      <w:color w:val="auto"/>
      <w:sz w:val="30"/>
      <w:szCs w:val="30"/>
      <w:lang w:eastAsia="ru-RU"/>
    </w:rPr>
  </w:style>
  <w:style w:type="paragraph" w:customStyle="1" w:styleId="ac">
    <w:name w:val="Знак Знак"/>
    <w:basedOn w:val="a"/>
    <w:uiPriority w:val="99"/>
    <w:rsid w:val="002A0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52">
    <w:name w:val="Font Style152"/>
    <w:uiPriority w:val="99"/>
    <w:rsid w:val="006E1656"/>
    <w:rPr>
      <w:rFonts w:ascii="Times New Roman" w:hAnsi="Times New Roman" w:cs="Times New Roman"/>
      <w:b/>
      <w:bCs/>
      <w:sz w:val="22"/>
      <w:szCs w:val="22"/>
    </w:rPr>
  </w:style>
  <w:style w:type="paragraph" w:customStyle="1" w:styleId="12">
    <w:name w:val="Знак Знак1"/>
    <w:basedOn w:val="a"/>
    <w:uiPriority w:val="99"/>
    <w:rsid w:val="00171C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locked/>
    <w:rsid w:val="001A61E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C0371"/>
    <w:pPr>
      <w:keepNext/>
      <w:spacing w:after="0" w:line="240" w:lineRule="auto"/>
      <w:jc w:val="center"/>
      <w:outlineLvl w:val="0"/>
    </w:pPr>
    <w:rPr>
      <w:rFonts w:cs="Times New Roman"/>
      <w:sz w:val="30"/>
      <w:szCs w:val="30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427B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63B5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27BC6"/>
    <w:rPr>
      <w:rFonts w:ascii="Cambria" w:hAnsi="Cambria" w:cs="Cambria"/>
      <w:b/>
      <w:bCs/>
      <w:color w:val="4F81BD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</w:style>
  <w:style w:type="paragraph" w:styleId="a7">
    <w:name w:val="List Paragraph"/>
    <w:basedOn w:val="a"/>
    <w:uiPriority w:val="99"/>
    <w:qFormat/>
    <w:rsid w:val="00980A38"/>
    <w:pPr>
      <w:ind w:left="720"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 w:cs="Times New Roman"/>
      <w:b/>
      <w:bCs/>
      <w:spacing w:val="20"/>
      <w:sz w:val="22"/>
      <w:szCs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uiPriority w:val="99"/>
    <w:rsid w:val="008C0371"/>
    <w:pPr>
      <w:spacing w:after="0" w:line="240" w:lineRule="auto"/>
      <w:jc w:val="right"/>
    </w:pPr>
    <w:rPr>
      <w:rFonts w:cs="Times New Roman"/>
      <w:sz w:val="30"/>
      <w:szCs w:val="30"/>
      <w:lang w:eastAsia="ru-RU"/>
    </w:rPr>
  </w:style>
  <w:style w:type="character" w:customStyle="1" w:styleId="Promulgator">
    <w:name w:val="Promulgator"/>
    <w:basedOn w:val="a0"/>
    <w:uiPriority w:val="99"/>
    <w:rsid w:val="008C0371"/>
  </w:style>
  <w:style w:type="character" w:customStyle="1" w:styleId="Name">
    <w:name w:val="Name"/>
    <w:basedOn w:val="a0"/>
    <w:uiPriority w:val="99"/>
    <w:rsid w:val="008C0371"/>
  </w:style>
  <w:style w:type="character" w:customStyle="1" w:styleId="Number">
    <w:name w:val="Number"/>
    <w:basedOn w:val="a0"/>
    <w:uiPriority w:val="99"/>
    <w:rsid w:val="008C0371"/>
    <w:rPr>
      <w:sz w:val="30"/>
      <w:szCs w:val="30"/>
    </w:rPr>
  </w:style>
  <w:style w:type="character" w:customStyle="1" w:styleId="placeprin">
    <w:name w:val="placeprin"/>
    <w:basedOn w:val="a0"/>
    <w:uiPriority w:val="99"/>
    <w:rsid w:val="008C0371"/>
  </w:style>
  <w:style w:type="paragraph" w:customStyle="1" w:styleId="Proekt">
    <w:name w:val="Proekt"/>
    <w:basedOn w:val="newncpi"/>
    <w:uiPriority w:val="99"/>
    <w:rsid w:val="008C0371"/>
  </w:style>
  <w:style w:type="character" w:styleId="aa">
    <w:name w:val="page number"/>
    <w:basedOn w:val="a0"/>
    <w:uiPriority w:val="99"/>
    <w:semiHidden/>
    <w:rsid w:val="003C128A"/>
  </w:style>
  <w:style w:type="paragraph" w:customStyle="1" w:styleId="preamble">
    <w:name w:val="preamble"/>
    <w:basedOn w:val="a"/>
    <w:uiPriority w:val="99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uiPriority w:val="99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uiPriority w:val="99"/>
    <w:rsid w:val="003C1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link w:val="11"/>
    <w:uiPriority w:val="99"/>
    <w:locked/>
    <w:rsid w:val="003C128A"/>
    <w:rPr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b"/>
    <w:uiPriority w:val="99"/>
    <w:rsid w:val="003C128A"/>
    <w:pPr>
      <w:widowControl w:val="0"/>
      <w:shd w:val="clear" w:color="auto" w:fill="FFFFFF"/>
      <w:spacing w:after="0" w:line="278" w:lineRule="exact"/>
      <w:jc w:val="both"/>
    </w:pPr>
    <w:rPr>
      <w:sz w:val="29"/>
      <w:szCs w:val="29"/>
      <w:lang w:eastAsia="ru-RU"/>
    </w:rPr>
  </w:style>
  <w:style w:type="character" w:customStyle="1" w:styleId="FontStyle110">
    <w:name w:val="Font Style110"/>
    <w:uiPriority w:val="99"/>
    <w:rsid w:val="003C12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3C128A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FR2">
    <w:name w:val="FR2"/>
    <w:uiPriority w:val="99"/>
    <w:rsid w:val="00427BC6"/>
    <w:pPr>
      <w:widowControl w:val="0"/>
      <w:snapToGrid w:val="0"/>
      <w:ind w:firstLine="2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Cap">
    <w:name w:val="Cap"/>
    <w:basedOn w:val="3"/>
    <w:uiPriority w:val="99"/>
    <w:rsid w:val="00427BC6"/>
    <w:pPr>
      <w:keepLines w:val="0"/>
      <w:spacing w:before="0" w:line="280" w:lineRule="exact"/>
      <w:ind w:left="5670"/>
      <w:jc w:val="both"/>
    </w:pPr>
    <w:rPr>
      <w:rFonts w:ascii="Times New Roman" w:hAnsi="Times New Roman" w:cs="Times New Roman"/>
      <w:b w:val="0"/>
      <w:bCs w:val="0"/>
      <w:color w:val="auto"/>
      <w:sz w:val="30"/>
      <w:szCs w:val="30"/>
      <w:lang w:eastAsia="ru-RU"/>
    </w:rPr>
  </w:style>
  <w:style w:type="paragraph" w:customStyle="1" w:styleId="ac">
    <w:name w:val="Знак Знак"/>
    <w:basedOn w:val="a"/>
    <w:uiPriority w:val="99"/>
    <w:rsid w:val="002A04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52">
    <w:name w:val="Font Style152"/>
    <w:uiPriority w:val="99"/>
    <w:rsid w:val="006E1656"/>
    <w:rPr>
      <w:rFonts w:ascii="Times New Roman" w:hAnsi="Times New Roman" w:cs="Times New Roman"/>
      <w:b/>
      <w:bCs/>
      <w:sz w:val="22"/>
      <w:szCs w:val="22"/>
    </w:rPr>
  </w:style>
  <w:style w:type="paragraph" w:customStyle="1" w:styleId="12">
    <w:name w:val="Знак Знак1"/>
    <w:basedOn w:val="a"/>
    <w:uiPriority w:val="99"/>
    <w:rsid w:val="00171C4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locked/>
    <w:rsid w:val="001A61E3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27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3278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</vt:lpstr>
    </vt:vector>
  </TitlesOfParts>
  <Company>*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</dc:title>
  <dc:creator>Александра федоренко</dc:creator>
  <cp:lastModifiedBy>user</cp:lastModifiedBy>
  <cp:revision>2</cp:revision>
  <cp:lastPrinted>2017-11-17T11:27:00Z</cp:lastPrinted>
  <dcterms:created xsi:type="dcterms:W3CDTF">2017-12-15T11:24:00Z</dcterms:created>
  <dcterms:modified xsi:type="dcterms:W3CDTF">2017-12-15T11:24:00Z</dcterms:modified>
</cp:coreProperties>
</file>