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853" w:rsidRDefault="00EA4853" w:rsidP="00EA4853">
      <w:pPr>
        <w:pStyle w:val="Style1"/>
        <w:widowControl/>
        <w:spacing w:line="278" w:lineRule="exact"/>
        <w:ind w:left="77" w:firstLine="631"/>
        <w:rPr>
          <w:rStyle w:val="FontStyle21"/>
        </w:rPr>
      </w:pPr>
      <w:bookmarkStart w:id="0" w:name="_GoBack"/>
      <w:bookmarkEnd w:id="0"/>
      <w:r>
        <w:rPr>
          <w:rStyle w:val="FontStyle21"/>
        </w:rPr>
        <w:t>М</w:t>
      </w:r>
      <w:r>
        <w:rPr>
          <w:rStyle w:val="FontStyle21"/>
          <w:lang w:val="en-US"/>
        </w:rPr>
        <w:t>I</w:t>
      </w:r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EA4853" w:rsidRDefault="00EA4853" w:rsidP="00EA4853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EA4853" w:rsidRDefault="00EA4853" w:rsidP="00EA4853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r>
        <w:rPr>
          <w:rStyle w:val="FontStyle21"/>
          <w:lang w:val="en-US"/>
        </w:rPr>
        <w:t>I</w:t>
      </w:r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EA4853" w:rsidRDefault="00EA4853" w:rsidP="00EA4853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EA4853" w:rsidRDefault="00EA4853" w:rsidP="00EA4853">
      <w:pPr>
        <w:pStyle w:val="Style1"/>
        <w:widowControl/>
        <w:spacing w:line="278" w:lineRule="exact"/>
        <w:ind w:left="77"/>
        <w:jc w:val="center"/>
        <w:rPr>
          <w:rStyle w:val="FontStyle24"/>
          <w:b/>
        </w:rPr>
      </w:pPr>
    </w:p>
    <w:p w:rsidR="00EA4853" w:rsidRDefault="00EA4853" w:rsidP="00EA4853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>
        <w:rPr>
          <w:rStyle w:val="FontStyle24"/>
          <w:b/>
          <w:sz w:val="30"/>
          <w:szCs w:val="30"/>
        </w:rPr>
        <w:t>ПАСТАНОВА</w:t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</w:r>
      <w:r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EA4853" w:rsidRDefault="00EA4853" w:rsidP="00EA4853">
      <w:pPr>
        <w:pStyle w:val="Style1"/>
        <w:widowControl/>
        <w:spacing w:line="278" w:lineRule="exact"/>
        <w:ind w:left="77"/>
        <w:rPr>
          <w:rStyle w:val="FontStyle24"/>
        </w:rPr>
      </w:pPr>
    </w:p>
    <w:p w:rsidR="00EA4853" w:rsidRPr="00DB0D01" w:rsidRDefault="00EA4853" w:rsidP="00EA4853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EA4853">
        <w:rPr>
          <w:rStyle w:val="FontStyle24"/>
          <w:sz w:val="24"/>
          <w:szCs w:val="24"/>
        </w:rPr>
        <w:t>«</w:t>
      </w:r>
      <w:r w:rsidRPr="00EA4853">
        <w:rPr>
          <w:rStyle w:val="FontStyle24"/>
          <w:sz w:val="30"/>
          <w:szCs w:val="30"/>
          <w:u w:val="single"/>
        </w:rPr>
        <w:t>18</w:t>
      </w:r>
      <w:r w:rsidRPr="00EA4853">
        <w:rPr>
          <w:rStyle w:val="FontStyle24"/>
          <w:sz w:val="24"/>
          <w:szCs w:val="24"/>
        </w:rPr>
        <w:t>»</w:t>
      </w:r>
      <w:r>
        <w:rPr>
          <w:rStyle w:val="FontStyle24"/>
          <w:sz w:val="30"/>
          <w:szCs w:val="30"/>
        </w:rPr>
        <w:t xml:space="preserve"> </w:t>
      </w:r>
      <w:r w:rsidRPr="00EA4853">
        <w:rPr>
          <w:rStyle w:val="FontStyle24"/>
          <w:sz w:val="30"/>
          <w:szCs w:val="30"/>
          <w:u w:val="single"/>
        </w:rPr>
        <w:t xml:space="preserve">января </w:t>
      </w:r>
      <w:r>
        <w:rPr>
          <w:rStyle w:val="FontStyle24"/>
          <w:sz w:val="30"/>
          <w:szCs w:val="30"/>
        </w:rPr>
        <w:t xml:space="preserve"> </w:t>
      </w:r>
      <w:r w:rsidRPr="00EA4853">
        <w:rPr>
          <w:rStyle w:val="FontStyle24"/>
          <w:sz w:val="24"/>
          <w:szCs w:val="24"/>
        </w:rPr>
        <w:t>20</w:t>
      </w:r>
      <w:r>
        <w:rPr>
          <w:rStyle w:val="FontStyle24"/>
          <w:sz w:val="30"/>
          <w:szCs w:val="30"/>
          <w:u w:val="single"/>
        </w:rPr>
        <w:t>18</w:t>
      </w:r>
      <w:r>
        <w:rPr>
          <w:rStyle w:val="FontStyle24"/>
          <w:sz w:val="30"/>
          <w:szCs w:val="30"/>
        </w:rPr>
        <w:t xml:space="preserve"> </w:t>
      </w:r>
      <w:r w:rsidRPr="00EA4853">
        <w:rPr>
          <w:rStyle w:val="FontStyle24"/>
          <w:sz w:val="24"/>
          <w:szCs w:val="24"/>
        </w:rPr>
        <w:t>г. №</w:t>
      </w:r>
      <w:r>
        <w:rPr>
          <w:rStyle w:val="FontStyle24"/>
          <w:sz w:val="30"/>
          <w:szCs w:val="30"/>
        </w:rPr>
        <w:t xml:space="preserve"> </w:t>
      </w:r>
      <w:r w:rsidRPr="00EA4853">
        <w:rPr>
          <w:rStyle w:val="FontStyle24"/>
          <w:sz w:val="30"/>
          <w:szCs w:val="30"/>
        </w:rPr>
        <w:t>9</w:t>
      </w:r>
    </w:p>
    <w:p w:rsidR="00212EAE" w:rsidRDefault="00212EAE" w:rsidP="00EA4853">
      <w:pPr>
        <w:pStyle w:val="a3"/>
        <w:ind w:firstLine="0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p w:rsidR="00C93BD4" w:rsidRDefault="00C93BD4" w:rsidP="00212EAE">
      <w:pPr>
        <w:pStyle w:val="a3"/>
        <w:jc w:val="center"/>
        <w:rPr>
          <w:sz w:val="30"/>
          <w:szCs w:val="30"/>
        </w:rPr>
      </w:pPr>
    </w:p>
    <w:tbl>
      <w:tblPr>
        <w:tblpPr w:leftFromText="180" w:rightFromText="180" w:vertAnchor="page" w:horzAnchor="margin" w:tblpY="4458"/>
        <w:tblW w:w="0" w:type="auto"/>
        <w:tblLook w:val="01E0" w:firstRow="1" w:lastRow="1" w:firstColumn="1" w:lastColumn="1" w:noHBand="0" w:noVBand="0"/>
      </w:tblPr>
      <w:tblGrid>
        <w:gridCol w:w="5387"/>
      </w:tblGrid>
      <w:tr w:rsidR="00C93BD4" w:rsidRPr="00F12BCF" w:rsidTr="00C93BD4">
        <w:trPr>
          <w:trHeight w:val="1430"/>
        </w:trPr>
        <w:tc>
          <w:tcPr>
            <w:tcW w:w="5387" w:type="dxa"/>
          </w:tcPr>
          <w:p w:rsidR="00C93BD4" w:rsidRDefault="00C93BD4" w:rsidP="00C93BD4">
            <w:pPr>
              <w:pStyle w:val="a3"/>
              <w:spacing w:line="280" w:lineRule="exact"/>
              <w:ind w:firstLine="0"/>
              <w:rPr>
                <w:sz w:val="30"/>
                <w:szCs w:val="30"/>
              </w:rPr>
            </w:pPr>
            <w:r w:rsidRPr="00212048">
              <w:rPr>
                <w:sz w:val="30"/>
                <w:szCs w:val="30"/>
              </w:rPr>
              <w:t xml:space="preserve">Об утверждении </w:t>
            </w:r>
            <w:r>
              <w:rPr>
                <w:sz w:val="30"/>
                <w:szCs w:val="30"/>
              </w:rPr>
              <w:t>Гигиенического норматива «</w:t>
            </w:r>
            <w:r w:rsidR="00EE42DA" w:rsidRPr="004F1767">
              <w:rPr>
                <w:sz w:val="30"/>
                <w:szCs w:val="30"/>
              </w:rPr>
              <w:t xml:space="preserve">Нормируемые параметры факторов среды </w:t>
            </w:r>
            <w:r w:rsidR="00EE42DA" w:rsidRPr="004F1767">
              <w:rPr>
                <w:color w:val="000000" w:themeColor="text1"/>
                <w:sz w:val="30"/>
                <w:szCs w:val="30"/>
              </w:rPr>
              <w:t xml:space="preserve">и периодичность их производственного контроля в помещениях наземных гало- и </w:t>
            </w:r>
            <w:proofErr w:type="spellStart"/>
            <w:r w:rsidR="00EE42DA" w:rsidRPr="004F1767">
              <w:rPr>
                <w:color w:val="000000" w:themeColor="text1"/>
                <w:sz w:val="30"/>
                <w:szCs w:val="30"/>
              </w:rPr>
              <w:t>спелеоклиматических</w:t>
            </w:r>
            <w:proofErr w:type="spellEnd"/>
            <w:r w:rsidR="00EE42DA" w:rsidRPr="004F1767">
              <w:rPr>
                <w:color w:val="000000" w:themeColor="text1"/>
                <w:sz w:val="30"/>
                <w:szCs w:val="30"/>
              </w:rPr>
              <w:t xml:space="preserve"> камер</w:t>
            </w:r>
            <w:r w:rsidRPr="00D47AD7">
              <w:rPr>
                <w:sz w:val="30"/>
                <w:szCs w:val="30"/>
              </w:rPr>
              <w:t>»</w:t>
            </w:r>
          </w:p>
          <w:p w:rsidR="00C93BD4" w:rsidRPr="003A5A82" w:rsidRDefault="00C93BD4" w:rsidP="00C93BD4">
            <w:pPr>
              <w:pStyle w:val="a3"/>
              <w:spacing w:line="260" w:lineRule="exact"/>
              <w:ind w:firstLine="0"/>
              <w:rPr>
                <w:color w:val="FF0000"/>
                <w:sz w:val="30"/>
                <w:szCs w:val="30"/>
              </w:rPr>
            </w:pPr>
          </w:p>
        </w:tc>
      </w:tr>
    </w:tbl>
    <w:p w:rsidR="00212EAE" w:rsidRDefault="00212EAE" w:rsidP="00212EAE">
      <w:pPr>
        <w:jc w:val="both"/>
        <w:rPr>
          <w:spacing w:val="4"/>
          <w:sz w:val="30"/>
          <w:szCs w:val="30"/>
        </w:rPr>
      </w:pPr>
    </w:p>
    <w:p w:rsidR="00C93BD4" w:rsidRDefault="00C93BD4" w:rsidP="00212EAE">
      <w:pPr>
        <w:tabs>
          <w:tab w:val="left" w:pos="1080"/>
        </w:tabs>
        <w:ind w:firstLine="709"/>
        <w:jc w:val="both"/>
        <w:rPr>
          <w:sz w:val="30"/>
          <w:szCs w:val="30"/>
        </w:rPr>
      </w:pPr>
    </w:p>
    <w:p w:rsidR="00212EAE" w:rsidRDefault="00212EAE" w:rsidP="00212EAE">
      <w:pPr>
        <w:tabs>
          <w:tab w:val="left" w:pos="1080"/>
        </w:tabs>
        <w:ind w:firstLine="709"/>
        <w:jc w:val="both"/>
        <w:rPr>
          <w:sz w:val="30"/>
          <w:szCs w:val="30"/>
        </w:rPr>
      </w:pPr>
      <w:r w:rsidRPr="00267D5E">
        <w:rPr>
          <w:sz w:val="30"/>
          <w:szCs w:val="30"/>
        </w:rPr>
        <w:t xml:space="preserve">На основании </w:t>
      </w:r>
      <w:r w:rsidR="009061F1">
        <w:rPr>
          <w:sz w:val="30"/>
          <w:szCs w:val="30"/>
        </w:rPr>
        <w:t>части трет</w:t>
      </w:r>
      <w:r w:rsidR="0053090D">
        <w:rPr>
          <w:sz w:val="30"/>
          <w:szCs w:val="30"/>
        </w:rPr>
        <w:t>ьей</w:t>
      </w:r>
      <w:r w:rsidR="009061F1">
        <w:rPr>
          <w:sz w:val="30"/>
          <w:szCs w:val="30"/>
        </w:rPr>
        <w:t xml:space="preserve"> </w:t>
      </w:r>
      <w:r w:rsidRPr="00267D5E">
        <w:rPr>
          <w:sz w:val="30"/>
          <w:szCs w:val="30"/>
        </w:rPr>
        <w:t>статьи 13 Закона Республики Беларусь от</w:t>
      </w:r>
      <w:r>
        <w:rPr>
          <w:sz w:val="30"/>
          <w:szCs w:val="30"/>
        </w:rPr>
        <w:t xml:space="preserve"> </w:t>
      </w:r>
      <w:r w:rsidRPr="00267D5E">
        <w:rPr>
          <w:sz w:val="30"/>
          <w:szCs w:val="30"/>
        </w:rPr>
        <w:t>7 января 2012 года «О санитарно-эпидемиологическом благополучии населения», абзаца второго подпункта 8.32 пункта 8 Положения о Министерстве здравоохранения Республики Беларусь, утвержденного постановлением Совет</w:t>
      </w:r>
      <w:r>
        <w:rPr>
          <w:sz w:val="30"/>
          <w:szCs w:val="30"/>
        </w:rPr>
        <w:t xml:space="preserve">а Министров Республики Беларусь от 28 </w:t>
      </w:r>
      <w:r w:rsidRPr="00267D5E">
        <w:rPr>
          <w:sz w:val="30"/>
          <w:szCs w:val="30"/>
        </w:rPr>
        <w:t xml:space="preserve">октября </w:t>
      </w:r>
      <w:smartTag w:uri="urn:schemas-microsoft-com:office:smarttags" w:element="metricconverter">
        <w:smartTagPr>
          <w:attr w:name="ProductID" w:val="2011 г"/>
        </w:smartTagPr>
        <w:r w:rsidRPr="00267D5E">
          <w:rPr>
            <w:sz w:val="30"/>
            <w:szCs w:val="30"/>
          </w:rPr>
          <w:t>2011 г</w:t>
        </w:r>
      </w:smartTag>
      <w:r w:rsidRPr="00267D5E">
        <w:rPr>
          <w:sz w:val="30"/>
          <w:szCs w:val="30"/>
        </w:rPr>
        <w:t>. № 1446</w:t>
      </w:r>
      <w:r>
        <w:rPr>
          <w:sz w:val="30"/>
          <w:szCs w:val="30"/>
        </w:rPr>
        <w:t xml:space="preserve"> </w:t>
      </w:r>
      <w:r w:rsidRPr="00267D5E">
        <w:rPr>
          <w:sz w:val="30"/>
          <w:szCs w:val="30"/>
        </w:rPr>
        <w:t>«О некоторых вопросах Министерства здравоохранения и мерах по реализации Указа Президента Республики Беларусь</w:t>
      </w:r>
      <w:r>
        <w:rPr>
          <w:sz w:val="30"/>
          <w:szCs w:val="30"/>
        </w:rPr>
        <w:t xml:space="preserve"> </w:t>
      </w:r>
      <w:r w:rsidRPr="00267D5E">
        <w:rPr>
          <w:sz w:val="30"/>
          <w:szCs w:val="30"/>
        </w:rPr>
        <w:t xml:space="preserve">от 11 августа </w:t>
      </w:r>
      <w:smartTag w:uri="urn:schemas-microsoft-com:office:smarttags" w:element="metricconverter">
        <w:smartTagPr>
          <w:attr w:name="ProductID" w:val="2011 г"/>
        </w:smartTagPr>
        <w:r w:rsidRPr="00267D5E">
          <w:rPr>
            <w:sz w:val="30"/>
            <w:szCs w:val="30"/>
          </w:rPr>
          <w:t>2011 г</w:t>
        </w:r>
      </w:smartTag>
      <w:r w:rsidRPr="00267D5E">
        <w:rPr>
          <w:sz w:val="30"/>
          <w:szCs w:val="30"/>
        </w:rPr>
        <w:t>. № 360», Министерство здравоохранения Республики Беларусь ПОСТАНОВЛЯЕТ:</w:t>
      </w:r>
    </w:p>
    <w:p w:rsidR="00212EAE" w:rsidRDefault="00212EAE" w:rsidP="00212EAE">
      <w:pPr>
        <w:tabs>
          <w:tab w:val="left" w:pos="1080"/>
        </w:tabs>
        <w:ind w:firstLine="709"/>
        <w:jc w:val="both"/>
        <w:rPr>
          <w:sz w:val="30"/>
          <w:szCs w:val="30"/>
        </w:rPr>
      </w:pPr>
      <w:r w:rsidRPr="00F12BCF">
        <w:rPr>
          <w:sz w:val="30"/>
          <w:szCs w:val="30"/>
        </w:rPr>
        <w:t>1.</w:t>
      </w:r>
      <w:r>
        <w:rPr>
          <w:sz w:val="30"/>
          <w:szCs w:val="30"/>
        </w:rPr>
        <w:t xml:space="preserve"> </w:t>
      </w:r>
      <w:r w:rsidRPr="00F12BCF">
        <w:rPr>
          <w:sz w:val="30"/>
          <w:szCs w:val="30"/>
        </w:rPr>
        <w:t xml:space="preserve">Утвердить </w:t>
      </w:r>
      <w:r>
        <w:rPr>
          <w:sz w:val="30"/>
          <w:szCs w:val="30"/>
        </w:rPr>
        <w:t>прилагаемый</w:t>
      </w:r>
      <w:r w:rsidR="00C93BD4">
        <w:rPr>
          <w:sz w:val="30"/>
          <w:szCs w:val="30"/>
        </w:rPr>
        <w:t xml:space="preserve"> </w:t>
      </w:r>
      <w:r>
        <w:rPr>
          <w:sz w:val="30"/>
          <w:szCs w:val="30"/>
        </w:rPr>
        <w:t>Гигиенический норматив «</w:t>
      </w:r>
      <w:r w:rsidR="00EE42DA" w:rsidRPr="004F1767">
        <w:rPr>
          <w:sz w:val="30"/>
          <w:szCs w:val="30"/>
        </w:rPr>
        <w:t xml:space="preserve">Нормируемые параметры факторов среды </w:t>
      </w:r>
      <w:r w:rsidR="00EE42DA" w:rsidRPr="004F1767">
        <w:rPr>
          <w:color w:val="000000" w:themeColor="text1"/>
          <w:sz w:val="30"/>
          <w:szCs w:val="30"/>
        </w:rPr>
        <w:t xml:space="preserve">и периодичность их производственного контроля в помещениях наземных гало- и </w:t>
      </w:r>
      <w:proofErr w:type="spellStart"/>
      <w:r w:rsidR="00EE42DA" w:rsidRPr="004F1767">
        <w:rPr>
          <w:color w:val="000000" w:themeColor="text1"/>
          <w:sz w:val="30"/>
          <w:szCs w:val="30"/>
        </w:rPr>
        <w:t>спелеоклиматических</w:t>
      </w:r>
      <w:proofErr w:type="spellEnd"/>
      <w:r w:rsidR="00EE42DA" w:rsidRPr="004F1767">
        <w:rPr>
          <w:color w:val="000000" w:themeColor="text1"/>
          <w:sz w:val="30"/>
          <w:szCs w:val="30"/>
        </w:rPr>
        <w:t xml:space="preserve"> камер</w:t>
      </w:r>
      <w:r w:rsidR="00C93BD4" w:rsidRPr="00D47AD7">
        <w:rPr>
          <w:sz w:val="30"/>
          <w:szCs w:val="30"/>
        </w:rPr>
        <w:t>»</w:t>
      </w:r>
      <w:r w:rsidR="00431129">
        <w:rPr>
          <w:sz w:val="30"/>
          <w:szCs w:val="30"/>
        </w:rPr>
        <w:t>.</w:t>
      </w:r>
    </w:p>
    <w:p w:rsidR="00212EAE" w:rsidRDefault="00212EAE" w:rsidP="00212EAE">
      <w:pPr>
        <w:tabs>
          <w:tab w:val="left" w:pos="1080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Pr="00ED6A65">
        <w:rPr>
          <w:sz w:val="30"/>
          <w:szCs w:val="30"/>
        </w:rPr>
        <w:t>.</w:t>
      </w:r>
      <w:r w:rsidRPr="00ED6A65">
        <w:rPr>
          <w:sz w:val="30"/>
          <w:szCs w:val="30"/>
        </w:rPr>
        <w:tab/>
        <w:t>Настоящее постановление вступает в силу через п</w:t>
      </w:r>
      <w:r>
        <w:rPr>
          <w:sz w:val="30"/>
          <w:szCs w:val="30"/>
        </w:rPr>
        <w:t>ятнадцать рабочих дней после его подписания</w:t>
      </w:r>
      <w:r w:rsidRPr="00B005C4">
        <w:rPr>
          <w:sz w:val="30"/>
          <w:szCs w:val="30"/>
        </w:rPr>
        <w:t>.</w:t>
      </w:r>
    </w:p>
    <w:p w:rsidR="00212EAE" w:rsidRDefault="00212EAE" w:rsidP="00212EAE">
      <w:pPr>
        <w:rPr>
          <w:sz w:val="30"/>
          <w:szCs w:val="30"/>
        </w:rPr>
      </w:pPr>
    </w:p>
    <w:p w:rsidR="00C93BD4" w:rsidRDefault="00C93BD4" w:rsidP="00212EAE">
      <w:pPr>
        <w:rPr>
          <w:sz w:val="30"/>
          <w:szCs w:val="30"/>
        </w:rPr>
      </w:pPr>
    </w:p>
    <w:p w:rsidR="00212EAE" w:rsidRPr="00ED6A65" w:rsidRDefault="00212EAE" w:rsidP="00212EAE">
      <w:pPr>
        <w:rPr>
          <w:sz w:val="30"/>
          <w:szCs w:val="30"/>
        </w:rPr>
      </w:pPr>
      <w:r w:rsidRPr="00D83A98">
        <w:rPr>
          <w:sz w:val="30"/>
          <w:szCs w:val="30"/>
        </w:rPr>
        <w:t>М</w:t>
      </w:r>
      <w:r>
        <w:rPr>
          <w:sz w:val="30"/>
          <w:szCs w:val="30"/>
        </w:rPr>
        <w:t xml:space="preserve">инистр                                                                         </w:t>
      </w:r>
      <w:proofErr w:type="spellStart"/>
      <w:r>
        <w:rPr>
          <w:sz w:val="30"/>
          <w:szCs w:val="30"/>
        </w:rPr>
        <w:t>В</w:t>
      </w:r>
      <w:r w:rsidRPr="00F12BCF">
        <w:rPr>
          <w:sz w:val="30"/>
          <w:szCs w:val="30"/>
        </w:rPr>
        <w:t>.</w:t>
      </w:r>
      <w:r>
        <w:rPr>
          <w:sz w:val="30"/>
          <w:szCs w:val="30"/>
        </w:rPr>
        <w:t>А</w:t>
      </w:r>
      <w:r w:rsidRPr="00F12BCF">
        <w:rPr>
          <w:sz w:val="30"/>
          <w:szCs w:val="30"/>
        </w:rPr>
        <w:t>.</w:t>
      </w:r>
      <w:r>
        <w:rPr>
          <w:sz w:val="30"/>
          <w:szCs w:val="30"/>
        </w:rPr>
        <w:t>Малашко</w:t>
      </w:r>
      <w:proofErr w:type="spellEnd"/>
    </w:p>
    <w:p w:rsidR="006662D4" w:rsidRDefault="006662D4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/>
    <w:p w:rsidR="00381315" w:rsidRDefault="00381315" w:rsidP="00381315">
      <w:pPr>
        <w:spacing w:line="280" w:lineRule="exact"/>
        <w:ind w:left="5387"/>
        <w:jc w:val="both"/>
        <w:rPr>
          <w:color w:val="000000"/>
          <w:sz w:val="30"/>
          <w:szCs w:val="30"/>
        </w:rPr>
      </w:pPr>
    </w:p>
    <w:p w:rsidR="00381315" w:rsidRPr="00381315" w:rsidRDefault="00381315" w:rsidP="00381315">
      <w:pPr>
        <w:spacing w:line="280" w:lineRule="exact"/>
        <w:ind w:left="5387"/>
        <w:jc w:val="both"/>
        <w:rPr>
          <w:color w:val="000000"/>
          <w:sz w:val="30"/>
          <w:szCs w:val="30"/>
        </w:rPr>
      </w:pPr>
      <w:r w:rsidRPr="00381315">
        <w:rPr>
          <w:color w:val="000000"/>
          <w:sz w:val="30"/>
          <w:szCs w:val="30"/>
        </w:rPr>
        <w:t>УТВЕРЖДЕНО</w:t>
      </w:r>
    </w:p>
    <w:p w:rsidR="00381315" w:rsidRPr="00381315" w:rsidRDefault="00381315" w:rsidP="00381315">
      <w:pPr>
        <w:spacing w:line="280" w:lineRule="exact"/>
        <w:ind w:left="5387"/>
        <w:jc w:val="both"/>
        <w:rPr>
          <w:color w:val="000000"/>
          <w:sz w:val="30"/>
          <w:szCs w:val="30"/>
        </w:rPr>
      </w:pPr>
      <w:r w:rsidRPr="00381315">
        <w:rPr>
          <w:color w:val="000000"/>
          <w:sz w:val="30"/>
          <w:szCs w:val="30"/>
        </w:rPr>
        <w:t xml:space="preserve">Постановление </w:t>
      </w:r>
    </w:p>
    <w:p w:rsidR="00381315" w:rsidRPr="00381315" w:rsidRDefault="00381315" w:rsidP="00381315">
      <w:pPr>
        <w:spacing w:line="280" w:lineRule="exact"/>
        <w:ind w:left="5387"/>
        <w:jc w:val="both"/>
        <w:rPr>
          <w:color w:val="000000"/>
          <w:sz w:val="30"/>
          <w:szCs w:val="30"/>
        </w:rPr>
      </w:pPr>
      <w:r w:rsidRPr="00381315">
        <w:rPr>
          <w:color w:val="000000"/>
          <w:sz w:val="30"/>
          <w:szCs w:val="30"/>
        </w:rPr>
        <w:t>Министерства здравоохранения</w:t>
      </w:r>
    </w:p>
    <w:p w:rsidR="00381315" w:rsidRPr="00381315" w:rsidRDefault="00381315" w:rsidP="00381315">
      <w:pPr>
        <w:spacing w:line="280" w:lineRule="exact"/>
        <w:ind w:left="5387"/>
        <w:jc w:val="both"/>
        <w:rPr>
          <w:color w:val="000000"/>
          <w:sz w:val="30"/>
          <w:szCs w:val="30"/>
        </w:rPr>
      </w:pPr>
      <w:r w:rsidRPr="00381315">
        <w:rPr>
          <w:color w:val="000000"/>
          <w:sz w:val="30"/>
          <w:szCs w:val="30"/>
        </w:rPr>
        <w:t>Республики Беларусь</w:t>
      </w:r>
    </w:p>
    <w:p w:rsidR="00381315" w:rsidRPr="00381315" w:rsidRDefault="00381315" w:rsidP="00381315">
      <w:pPr>
        <w:spacing w:line="280" w:lineRule="exact"/>
        <w:ind w:left="5103"/>
        <w:jc w:val="both"/>
        <w:rPr>
          <w:color w:val="000000"/>
          <w:sz w:val="30"/>
          <w:szCs w:val="30"/>
        </w:rPr>
      </w:pPr>
      <w:r w:rsidRPr="00381315">
        <w:rPr>
          <w:color w:val="000000"/>
          <w:sz w:val="30"/>
          <w:szCs w:val="30"/>
        </w:rPr>
        <w:t xml:space="preserve">   18.01.2018 № 9</w:t>
      </w:r>
    </w:p>
    <w:p w:rsidR="00381315" w:rsidRPr="00381315" w:rsidRDefault="00381315" w:rsidP="00381315">
      <w:pPr>
        <w:pStyle w:val="2"/>
        <w:spacing w:after="0" w:line="240" w:lineRule="auto"/>
        <w:rPr>
          <w:color w:val="000000" w:themeColor="text1"/>
          <w:sz w:val="30"/>
          <w:szCs w:val="30"/>
        </w:rPr>
      </w:pPr>
    </w:p>
    <w:p w:rsidR="00381315" w:rsidRPr="00381315" w:rsidRDefault="00381315" w:rsidP="00381315">
      <w:pPr>
        <w:pStyle w:val="2"/>
        <w:spacing w:after="0" w:line="240" w:lineRule="auto"/>
        <w:rPr>
          <w:color w:val="000000" w:themeColor="text1"/>
          <w:sz w:val="30"/>
          <w:szCs w:val="3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381315" w:rsidRPr="00381315" w:rsidTr="008823DF">
        <w:tc>
          <w:tcPr>
            <w:tcW w:w="4503" w:type="dxa"/>
          </w:tcPr>
          <w:p w:rsidR="00381315" w:rsidRPr="00381315" w:rsidRDefault="00381315" w:rsidP="00381315">
            <w:pPr>
              <w:pStyle w:val="2"/>
              <w:spacing w:line="280" w:lineRule="exact"/>
              <w:jc w:val="both"/>
              <w:rPr>
                <w:color w:val="000000" w:themeColor="text1"/>
                <w:sz w:val="30"/>
                <w:szCs w:val="30"/>
              </w:rPr>
            </w:pPr>
            <w:r w:rsidRPr="00381315">
              <w:rPr>
                <w:color w:val="000000" w:themeColor="text1"/>
                <w:sz w:val="30"/>
                <w:szCs w:val="30"/>
              </w:rPr>
              <w:t xml:space="preserve">Гигиенический норматив «Нормируемые параметры факторов среды и периодичность их производственного контроля в помещениях наземных гало- и </w:t>
            </w:r>
            <w:proofErr w:type="spellStart"/>
            <w:r w:rsidRPr="00381315">
              <w:rPr>
                <w:color w:val="000000" w:themeColor="text1"/>
                <w:sz w:val="30"/>
                <w:szCs w:val="30"/>
              </w:rPr>
              <w:t>спелеоклиматических</w:t>
            </w:r>
            <w:proofErr w:type="spellEnd"/>
            <w:r w:rsidRPr="00381315">
              <w:rPr>
                <w:color w:val="000000" w:themeColor="text1"/>
                <w:sz w:val="30"/>
                <w:szCs w:val="30"/>
              </w:rPr>
              <w:t xml:space="preserve"> камер»</w:t>
            </w:r>
          </w:p>
        </w:tc>
      </w:tr>
    </w:tbl>
    <w:p w:rsidR="00381315" w:rsidRPr="00381315" w:rsidRDefault="00381315" w:rsidP="00381315">
      <w:pPr>
        <w:pStyle w:val="2"/>
        <w:spacing w:after="0" w:line="280" w:lineRule="exact"/>
        <w:rPr>
          <w:b/>
          <w:color w:val="000000" w:themeColor="text1"/>
          <w:sz w:val="28"/>
          <w:szCs w:val="28"/>
        </w:rPr>
      </w:pPr>
    </w:p>
    <w:p w:rsidR="00381315" w:rsidRPr="00381315" w:rsidRDefault="00381315" w:rsidP="00381315">
      <w:pPr>
        <w:pStyle w:val="2"/>
        <w:spacing w:after="0" w:line="280" w:lineRule="exact"/>
        <w:rPr>
          <w:b/>
          <w:color w:val="000000" w:themeColor="text1"/>
          <w:sz w:val="28"/>
          <w:szCs w:val="28"/>
        </w:rPr>
      </w:pPr>
    </w:p>
    <w:tbl>
      <w:tblPr>
        <w:tblStyle w:val="a7"/>
        <w:tblW w:w="9967" w:type="dxa"/>
        <w:tblLook w:val="04A0" w:firstRow="1" w:lastRow="0" w:firstColumn="1" w:lastColumn="0" w:noHBand="0" w:noVBand="1"/>
      </w:tblPr>
      <w:tblGrid>
        <w:gridCol w:w="594"/>
        <w:gridCol w:w="4334"/>
        <w:gridCol w:w="2410"/>
        <w:gridCol w:w="2629"/>
      </w:tblGrid>
      <w:tr w:rsidR="00381315" w:rsidRPr="00381315" w:rsidTr="008823DF">
        <w:trPr>
          <w:tblHeader/>
        </w:trPr>
        <w:tc>
          <w:tcPr>
            <w:tcW w:w="594" w:type="dxa"/>
          </w:tcPr>
          <w:p w:rsidR="00381315" w:rsidRPr="00381315" w:rsidRDefault="00381315" w:rsidP="00381315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№</w:t>
            </w:r>
          </w:p>
          <w:p w:rsidR="00381315" w:rsidRPr="00381315" w:rsidRDefault="00381315" w:rsidP="00381315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п/п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Наименование факторов</w:t>
            </w:r>
          </w:p>
        </w:tc>
        <w:tc>
          <w:tcPr>
            <w:tcW w:w="2410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Допустимые значения факторов </w:t>
            </w:r>
            <w:r w:rsidRPr="00381315">
              <w:rPr>
                <w:sz w:val="28"/>
                <w:szCs w:val="28"/>
                <w:vertAlign w:val="superscript"/>
              </w:rPr>
              <w:t>1)</w:t>
            </w:r>
          </w:p>
        </w:tc>
        <w:tc>
          <w:tcPr>
            <w:tcW w:w="2629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Периодичность контроля факторов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spacing w:line="280" w:lineRule="exact"/>
              <w:contextualSpacing/>
              <w:jc w:val="both"/>
              <w:rPr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Общее количество микроорганизмов в </w:t>
            </w:r>
            <w:smartTag w:uri="urn:schemas-microsoft-com:office:smarttags" w:element="metricconverter">
              <w:smartTagPr>
                <w:attr w:name="ProductID" w:val="1 м3"/>
              </w:smartTagPr>
              <w:r w:rsidRPr="00381315">
                <w:rPr>
                  <w:sz w:val="28"/>
                  <w:szCs w:val="28"/>
                </w:rPr>
                <w:t>1 м</w:t>
              </w:r>
              <w:r w:rsidRPr="00381315">
                <w:rPr>
                  <w:sz w:val="28"/>
                  <w:szCs w:val="28"/>
                  <w:vertAlign w:val="superscript"/>
                </w:rPr>
                <w:t>3</w:t>
              </w:r>
            </w:smartTag>
            <w:r w:rsidRPr="00381315">
              <w:rPr>
                <w:sz w:val="28"/>
                <w:szCs w:val="28"/>
                <w:vertAlign w:val="superscript"/>
              </w:rPr>
              <w:t xml:space="preserve"> </w:t>
            </w:r>
            <w:r w:rsidRPr="00381315">
              <w:rPr>
                <w:sz w:val="28"/>
                <w:szCs w:val="28"/>
              </w:rPr>
              <w:t>воздуха (КОЕ)</w:t>
            </w:r>
          </w:p>
        </w:tc>
        <w:tc>
          <w:tcPr>
            <w:tcW w:w="2410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 xml:space="preserve">не более 750 </w:t>
            </w:r>
            <w:r w:rsidRPr="00381315">
              <w:rPr>
                <w:color w:val="000000" w:themeColor="text1"/>
                <w:sz w:val="28"/>
                <w:szCs w:val="28"/>
                <w:vertAlign w:val="superscript"/>
              </w:rPr>
              <w:t>2)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rPr>
                <w:b/>
                <w:sz w:val="28"/>
                <w:szCs w:val="28"/>
              </w:rPr>
            </w:pP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2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Общее количество микроорганизмов на 100 см</w:t>
            </w:r>
            <w:r w:rsidRPr="00381315">
              <w:rPr>
                <w:sz w:val="28"/>
                <w:szCs w:val="28"/>
                <w:vertAlign w:val="superscript"/>
              </w:rPr>
              <w:t>2</w:t>
            </w:r>
            <w:r w:rsidRPr="00381315">
              <w:rPr>
                <w:sz w:val="28"/>
                <w:szCs w:val="28"/>
              </w:rPr>
              <w:t xml:space="preserve"> соляной поверхности стен (КОЕ)</w:t>
            </w:r>
          </w:p>
        </w:tc>
        <w:tc>
          <w:tcPr>
            <w:tcW w:w="2410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 xml:space="preserve">не более 25 </w:t>
            </w:r>
            <w:r w:rsidRPr="00381315">
              <w:rPr>
                <w:color w:val="000000" w:themeColor="text1"/>
                <w:sz w:val="28"/>
                <w:szCs w:val="28"/>
                <w:vertAlign w:val="superscript"/>
              </w:rPr>
              <w:t>3)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334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Соляной аэрозоль, мг/м</w:t>
            </w:r>
            <w:r w:rsidRPr="00381315">
              <w:rPr>
                <w:sz w:val="28"/>
                <w:szCs w:val="28"/>
                <w:vertAlign w:val="superscript"/>
              </w:rPr>
              <w:t>3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0,3-5,0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Дисперсный состав аэрозолей,      количество частиц размером до 5 мкм, %</w:t>
            </w:r>
          </w:p>
        </w:tc>
        <w:tc>
          <w:tcPr>
            <w:tcW w:w="2410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не менее 70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Параметры  микроклимата: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-температура воздуха,</w:t>
            </w:r>
            <w:r w:rsidRPr="00381315">
              <w:rPr>
                <w:sz w:val="28"/>
                <w:szCs w:val="28"/>
                <w:vertAlign w:val="superscript"/>
              </w:rPr>
              <w:t xml:space="preserve"> 0</w:t>
            </w:r>
            <w:r w:rsidRPr="00381315">
              <w:rPr>
                <w:sz w:val="28"/>
                <w:szCs w:val="28"/>
              </w:rPr>
              <w:t>С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-относительная влажность, %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-скорость движения воздуха, м/с</w:t>
            </w:r>
          </w:p>
        </w:tc>
        <w:tc>
          <w:tcPr>
            <w:tcW w:w="2410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19,0-22,0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40-60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не более 0,20</w:t>
            </w:r>
          </w:p>
        </w:tc>
        <w:tc>
          <w:tcPr>
            <w:tcW w:w="2629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1 раз в смену </w:t>
            </w:r>
            <w:r w:rsidRPr="00381315">
              <w:rPr>
                <w:sz w:val="28"/>
                <w:szCs w:val="28"/>
                <w:vertAlign w:val="superscript"/>
              </w:rPr>
              <w:t>4)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1 раз в смену </w:t>
            </w:r>
            <w:r w:rsidRPr="00381315">
              <w:rPr>
                <w:sz w:val="28"/>
                <w:szCs w:val="28"/>
                <w:vertAlign w:val="superscript"/>
              </w:rPr>
              <w:t>4)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Ионный состав воздуха, число легких аэроионов в 1 см</w:t>
            </w:r>
            <w:r w:rsidRPr="00381315">
              <w:rPr>
                <w:sz w:val="28"/>
                <w:szCs w:val="28"/>
                <w:vertAlign w:val="superscript"/>
              </w:rPr>
              <w:t>3</w:t>
            </w:r>
            <w:r w:rsidRPr="00381315">
              <w:rPr>
                <w:sz w:val="28"/>
                <w:szCs w:val="28"/>
              </w:rPr>
              <w:t>: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 отрицательной полярности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 положительной полярности</w:t>
            </w:r>
          </w:p>
        </w:tc>
        <w:tc>
          <w:tcPr>
            <w:tcW w:w="2410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300-5000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  <w:r w:rsidRPr="00381315">
              <w:rPr>
                <w:sz w:val="28"/>
                <w:szCs w:val="28"/>
              </w:rPr>
              <w:t>200-4000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Искусственная общая освещенность, </w:t>
            </w:r>
            <w:proofErr w:type="spellStart"/>
            <w:r w:rsidRPr="00381315">
              <w:rPr>
                <w:sz w:val="28"/>
                <w:szCs w:val="28"/>
              </w:rPr>
              <w:t>лк</w:t>
            </w:r>
            <w:proofErr w:type="spellEnd"/>
            <w:r w:rsidRPr="0038131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не менее 50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1 раз </w:t>
            </w:r>
            <w:r w:rsidRPr="00381315">
              <w:rPr>
                <w:color w:val="000000" w:themeColor="text1"/>
                <w:sz w:val="28"/>
                <w:szCs w:val="28"/>
                <w:vertAlign w:val="superscript"/>
              </w:rPr>
              <w:t>5)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 xml:space="preserve">Уровень звука, </w:t>
            </w:r>
            <w:proofErr w:type="spellStart"/>
            <w:r w:rsidRPr="00381315">
              <w:rPr>
                <w:color w:val="000000" w:themeColor="text1"/>
                <w:sz w:val="28"/>
                <w:szCs w:val="28"/>
              </w:rPr>
              <w:t>дБА</w:t>
            </w:r>
            <w:proofErr w:type="spellEnd"/>
            <w:r w:rsidRPr="00381315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2629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Электромагнитные поля тока промышленной частоты (50 Гц):  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  <w:vertAlign w:val="superscript"/>
              </w:rPr>
            </w:pPr>
            <w:r w:rsidRPr="00381315">
              <w:rPr>
                <w:sz w:val="28"/>
                <w:szCs w:val="28"/>
              </w:rPr>
              <w:t xml:space="preserve">- напряженность электрического поля тока промышленной частоты, </w:t>
            </w:r>
            <w:proofErr w:type="spellStart"/>
            <w:r w:rsidRPr="00381315">
              <w:rPr>
                <w:sz w:val="28"/>
                <w:szCs w:val="28"/>
              </w:rPr>
              <w:t>кВ</w:t>
            </w:r>
            <w:proofErr w:type="spellEnd"/>
            <w:r w:rsidRPr="00381315">
              <w:rPr>
                <w:sz w:val="28"/>
                <w:szCs w:val="28"/>
              </w:rPr>
              <w:t xml:space="preserve">/м 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- напряженность (индукция) магнитного поля тока промышленной частоты, </w:t>
            </w:r>
            <w:proofErr w:type="spellStart"/>
            <w:r w:rsidRPr="00381315">
              <w:rPr>
                <w:sz w:val="28"/>
                <w:szCs w:val="28"/>
              </w:rPr>
              <w:t>мкТл</w:t>
            </w:r>
            <w:proofErr w:type="spellEnd"/>
          </w:p>
        </w:tc>
        <w:tc>
          <w:tcPr>
            <w:tcW w:w="2410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0,5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5,0</w:t>
            </w:r>
          </w:p>
        </w:tc>
        <w:tc>
          <w:tcPr>
            <w:tcW w:w="2629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 xml:space="preserve">1 раз </w:t>
            </w:r>
            <w:r w:rsidRPr="00381315">
              <w:rPr>
                <w:color w:val="000000" w:themeColor="text1"/>
                <w:sz w:val="28"/>
                <w:szCs w:val="28"/>
                <w:vertAlign w:val="superscript"/>
              </w:rPr>
              <w:t>5)</w:t>
            </w:r>
          </w:p>
        </w:tc>
      </w:tr>
      <w:tr w:rsidR="00381315" w:rsidRPr="00381315" w:rsidTr="008823DF">
        <w:tc>
          <w:tcPr>
            <w:tcW w:w="59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4334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Вредные вещества в воздухе: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-диоксид азота, мг/м</w:t>
            </w:r>
            <w:r w:rsidRPr="00381315">
              <w:rPr>
                <w:sz w:val="28"/>
                <w:szCs w:val="28"/>
                <w:vertAlign w:val="superscript"/>
              </w:rPr>
              <w:t>3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-аммиак, мг/м</w:t>
            </w:r>
            <w:r w:rsidRPr="00381315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410" w:type="dxa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не более 0,04</w:t>
            </w:r>
          </w:p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jc w:val="center"/>
              <w:rPr>
                <w:b/>
                <w:sz w:val="28"/>
                <w:szCs w:val="28"/>
                <w:highlight w:val="yellow"/>
              </w:rPr>
            </w:pPr>
            <w:r w:rsidRPr="00381315">
              <w:rPr>
                <w:sz w:val="28"/>
                <w:szCs w:val="28"/>
              </w:rPr>
              <w:t>не более 0,04</w:t>
            </w:r>
          </w:p>
        </w:tc>
        <w:tc>
          <w:tcPr>
            <w:tcW w:w="2629" w:type="dxa"/>
            <w:vAlign w:val="center"/>
          </w:tcPr>
          <w:p w:rsidR="00381315" w:rsidRPr="00381315" w:rsidRDefault="00381315" w:rsidP="00381315">
            <w:pPr>
              <w:pStyle w:val="2"/>
              <w:spacing w:after="0" w:line="280" w:lineRule="exact"/>
              <w:contextualSpacing/>
              <w:rPr>
                <w:b/>
                <w:sz w:val="28"/>
                <w:szCs w:val="28"/>
              </w:rPr>
            </w:pPr>
            <w:r w:rsidRPr="00381315">
              <w:rPr>
                <w:sz w:val="28"/>
                <w:szCs w:val="28"/>
              </w:rPr>
              <w:t>1 раз в год</w:t>
            </w:r>
          </w:p>
        </w:tc>
      </w:tr>
    </w:tbl>
    <w:p w:rsidR="00381315" w:rsidRPr="00381315" w:rsidRDefault="00381315" w:rsidP="00381315">
      <w:pPr>
        <w:pStyle w:val="2"/>
        <w:spacing w:before="120" w:after="0" w:line="360" w:lineRule="auto"/>
        <w:jc w:val="both"/>
        <w:rPr>
          <w:b/>
          <w:sz w:val="28"/>
          <w:szCs w:val="28"/>
          <w:vertAlign w:val="superscript"/>
          <w:lang w:val="en-US"/>
        </w:rPr>
      </w:pPr>
      <w:r w:rsidRPr="00381315">
        <w:rPr>
          <w:sz w:val="28"/>
          <w:szCs w:val="28"/>
          <w:vertAlign w:val="superscript"/>
          <w:lang w:val="en-US"/>
        </w:rPr>
        <w:t>_________________________________</w:t>
      </w:r>
    </w:p>
    <w:p w:rsidR="00381315" w:rsidRPr="00381315" w:rsidRDefault="00381315" w:rsidP="00381315">
      <w:pPr>
        <w:pStyle w:val="2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81315">
        <w:rPr>
          <w:sz w:val="28"/>
          <w:szCs w:val="28"/>
          <w:vertAlign w:val="superscript"/>
        </w:rPr>
        <w:t xml:space="preserve">1) </w:t>
      </w:r>
      <w:r w:rsidRPr="00381315">
        <w:rPr>
          <w:sz w:val="28"/>
          <w:szCs w:val="28"/>
        </w:rPr>
        <w:t>При отклонении уровня фактора от допустимого значения по результатам измерений при периодическом контроле, требуется выяснение причины не соответствия нормативу и проведение корректирующих мероприятий с последующим дополнительным контролем фактора.</w:t>
      </w:r>
    </w:p>
    <w:p w:rsidR="00381315" w:rsidRPr="00381315" w:rsidRDefault="00381315" w:rsidP="00381315">
      <w:pPr>
        <w:pStyle w:val="2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81315">
        <w:rPr>
          <w:sz w:val="28"/>
          <w:szCs w:val="28"/>
          <w:vertAlign w:val="superscript"/>
        </w:rPr>
        <w:t xml:space="preserve">2) </w:t>
      </w:r>
      <w:r w:rsidRPr="00381315">
        <w:rPr>
          <w:sz w:val="28"/>
          <w:szCs w:val="28"/>
        </w:rPr>
        <w:t xml:space="preserve">Количество колониеобразующих единиц в воздухе гало- и </w:t>
      </w:r>
      <w:proofErr w:type="spellStart"/>
      <w:r w:rsidRPr="00381315">
        <w:rPr>
          <w:sz w:val="28"/>
          <w:szCs w:val="28"/>
        </w:rPr>
        <w:t>спелеоклиматических</w:t>
      </w:r>
      <w:proofErr w:type="spellEnd"/>
      <w:r w:rsidRPr="00381315">
        <w:rPr>
          <w:sz w:val="28"/>
          <w:szCs w:val="28"/>
        </w:rPr>
        <w:t xml:space="preserve"> камер определяется как среднее из измерений в течение последовательных трех сеансов (процедур). Допустимым значением считается полученная средняя арифметическая величина результатов трех измерений, которая составляет не более 750 КОЕ/м</w:t>
      </w:r>
      <w:r w:rsidRPr="00381315">
        <w:rPr>
          <w:sz w:val="28"/>
          <w:szCs w:val="28"/>
          <w:vertAlign w:val="superscript"/>
        </w:rPr>
        <w:t>3</w:t>
      </w:r>
      <w:r w:rsidRPr="00381315">
        <w:rPr>
          <w:sz w:val="28"/>
          <w:szCs w:val="28"/>
        </w:rPr>
        <w:t>.</w:t>
      </w:r>
    </w:p>
    <w:p w:rsidR="00381315" w:rsidRPr="00381315" w:rsidRDefault="00381315" w:rsidP="00381315">
      <w:pPr>
        <w:pStyle w:val="2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81315">
        <w:rPr>
          <w:sz w:val="28"/>
          <w:szCs w:val="28"/>
          <w:vertAlign w:val="superscript"/>
        </w:rPr>
        <w:t xml:space="preserve">3)  </w:t>
      </w:r>
      <w:r w:rsidRPr="00381315">
        <w:rPr>
          <w:sz w:val="28"/>
          <w:szCs w:val="28"/>
        </w:rPr>
        <w:t xml:space="preserve">Количество колониеобразующих единиц на поверхностях гало- и </w:t>
      </w:r>
      <w:proofErr w:type="spellStart"/>
      <w:r w:rsidRPr="00381315">
        <w:rPr>
          <w:sz w:val="28"/>
          <w:szCs w:val="28"/>
        </w:rPr>
        <w:t>спелеоклиматических</w:t>
      </w:r>
      <w:proofErr w:type="spellEnd"/>
      <w:r w:rsidRPr="00381315">
        <w:rPr>
          <w:sz w:val="28"/>
          <w:szCs w:val="28"/>
        </w:rPr>
        <w:t xml:space="preserve"> камер определяется как среднее из измерений в течение последовательных трех сеансов (процедур). Допустимым значением считается полученная средняя арифметическая величина результатов трех измерений, которая составляет не более 25 КОЕ/см</w:t>
      </w:r>
      <w:r w:rsidRPr="00381315">
        <w:rPr>
          <w:sz w:val="28"/>
          <w:szCs w:val="28"/>
          <w:vertAlign w:val="superscript"/>
        </w:rPr>
        <w:t>2</w:t>
      </w:r>
      <w:r w:rsidRPr="00381315">
        <w:rPr>
          <w:sz w:val="28"/>
          <w:szCs w:val="28"/>
        </w:rPr>
        <w:t>.</w:t>
      </w:r>
    </w:p>
    <w:p w:rsidR="00381315" w:rsidRPr="00381315" w:rsidRDefault="00381315" w:rsidP="00381315">
      <w:pPr>
        <w:pStyle w:val="2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81315">
        <w:rPr>
          <w:sz w:val="28"/>
          <w:szCs w:val="28"/>
          <w:vertAlign w:val="superscript"/>
        </w:rPr>
        <w:t xml:space="preserve">4) </w:t>
      </w:r>
      <w:r w:rsidRPr="00381315">
        <w:rPr>
          <w:sz w:val="28"/>
          <w:szCs w:val="28"/>
        </w:rPr>
        <w:t>Параметры микроклимата (температура воздуха, относительная влажность воздуха) контролируются медицинскими работниками с регистрацией результатов измерений.</w:t>
      </w:r>
    </w:p>
    <w:p w:rsidR="00381315" w:rsidRPr="00381315" w:rsidRDefault="00381315" w:rsidP="00381315">
      <w:pPr>
        <w:pStyle w:val="2"/>
        <w:spacing w:after="0" w:line="240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381315">
        <w:rPr>
          <w:sz w:val="28"/>
          <w:szCs w:val="28"/>
          <w:vertAlign w:val="superscript"/>
        </w:rPr>
        <w:t>5)</w:t>
      </w:r>
      <w:r w:rsidRPr="00381315">
        <w:rPr>
          <w:sz w:val="28"/>
          <w:szCs w:val="28"/>
        </w:rPr>
        <w:t xml:space="preserve">  Физические параметры измеряются (контролируются) </w:t>
      </w:r>
      <w:r w:rsidRPr="00381315">
        <w:rPr>
          <w:iCs/>
          <w:sz w:val="28"/>
          <w:szCs w:val="28"/>
        </w:rPr>
        <w:t xml:space="preserve">перед вводом в эксплуатацию </w:t>
      </w:r>
      <w:r w:rsidRPr="00381315">
        <w:rPr>
          <w:sz w:val="28"/>
          <w:szCs w:val="28"/>
        </w:rPr>
        <w:t xml:space="preserve">и после проведения работ по реконструкции </w:t>
      </w:r>
      <w:r w:rsidRPr="00381315">
        <w:rPr>
          <w:iCs/>
          <w:sz w:val="28"/>
          <w:szCs w:val="28"/>
        </w:rPr>
        <w:t>объекта.</w:t>
      </w:r>
    </w:p>
    <w:p w:rsidR="00381315" w:rsidRPr="00381315" w:rsidRDefault="00381315" w:rsidP="00381315">
      <w:pPr>
        <w:rPr>
          <w:sz w:val="28"/>
          <w:szCs w:val="28"/>
        </w:rPr>
      </w:pPr>
    </w:p>
    <w:sectPr w:rsidR="00381315" w:rsidRPr="00381315" w:rsidSect="00F8236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B1A" w:rsidRDefault="00896B1A">
      <w:r>
        <w:separator/>
      </w:r>
    </w:p>
  </w:endnote>
  <w:endnote w:type="continuationSeparator" w:id="0">
    <w:p w:rsidR="00896B1A" w:rsidRDefault="0089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B1A" w:rsidRDefault="00896B1A">
      <w:r>
        <w:separator/>
      </w:r>
    </w:p>
  </w:footnote>
  <w:footnote w:type="continuationSeparator" w:id="0">
    <w:p w:rsidR="00896B1A" w:rsidRDefault="00896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411976"/>
      <w:docPartObj>
        <w:docPartGallery w:val="Page Numbers (Top of Page)"/>
        <w:docPartUnique/>
      </w:docPartObj>
    </w:sdtPr>
    <w:sdtEndPr/>
    <w:sdtContent>
      <w:p w:rsidR="000B296F" w:rsidRDefault="00212E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C4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296F" w:rsidRDefault="00896B1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AE"/>
    <w:rsid w:val="000F519A"/>
    <w:rsid w:val="001E2645"/>
    <w:rsid w:val="00212EAE"/>
    <w:rsid w:val="00246FBB"/>
    <w:rsid w:val="0029557D"/>
    <w:rsid w:val="002F4C4A"/>
    <w:rsid w:val="002F75D1"/>
    <w:rsid w:val="00355735"/>
    <w:rsid w:val="00363681"/>
    <w:rsid w:val="00381315"/>
    <w:rsid w:val="00431129"/>
    <w:rsid w:val="0053090D"/>
    <w:rsid w:val="006662D4"/>
    <w:rsid w:val="007D5C9B"/>
    <w:rsid w:val="00896B1A"/>
    <w:rsid w:val="008C6E3E"/>
    <w:rsid w:val="009061F1"/>
    <w:rsid w:val="00A2743D"/>
    <w:rsid w:val="00B110F3"/>
    <w:rsid w:val="00B717AD"/>
    <w:rsid w:val="00BA6A16"/>
    <w:rsid w:val="00C93BD4"/>
    <w:rsid w:val="00EA4853"/>
    <w:rsid w:val="00EE42DA"/>
    <w:rsid w:val="00E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8B4C91A-18D3-40D0-AB2D-16AEF512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12EAE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rsid w:val="00212E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12E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2E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3813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8131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381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EA48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EA4853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character" w:customStyle="1" w:styleId="FontStyle21">
    <w:name w:val="Font Style21"/>
    <w:uiPriority w:val="99"/>
    <w:rsid w:val="00EA4853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EA485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4">
    <w:name w:val="Font Style24"/>
    <w:uiPriority w:val="99"/>
    <w:rsid w:val="00EA4853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RCHEPH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2018-01-12T09:08:00Z</cp:lastPrinted>
  <dcterms:created xsi:type="dcterms:W3CDTF">2018-02-21T09:27:00Z</dcterms:created>
  <dcterms:modified xsi:type="dcterms:W3CDTF">2018-02-21T09:27:00Z</dcterms:modified>
</cp:coreProperties>
</file>