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A09" w:rsidRPr="001B5AEE" w:rsidRDefault="00DC0A09" w:rsidP="00DC0A09">
      <w:pPr>
        <w:pStyle w:val="a9"/>
        <w:spacing w:line="280" w:lineRule="exact"/>
        <w:jc w:val="center"/>
        <w:rPr>
          <w:rFonts w:ascii="Times New Roman" w:hAnsi="Times New Roman"/>
          <w:sz w:val="30"/>
          <w:szCs w:val="30"/>
        </w:rPr>
      </w:pPr>
      <w:bookmarkStart w:id="0" w:name="_GoBack"/>
      <w:bookmarkEnd w:id="0"/>
      <w:r w:rsidRPr="001B5AEE">
        <w:rPr>
          <w:rFonts w:ascii="Times New Roman" w:hAnsi="Times New Roman"/>
          <w:sz w:val="30"/>
          <w:szCs w:val="30"/>
        </w:rPr>
        <w:t>Аннотация</w:t>
      </w:r>
    </w:p>
    <w:p w:rsidR="00DC0A09" w:rsidRDefault="00DC0A09" w:rsidP="00DC0A09">
      <w:pPr>
        <w:pStyle w:val="a9"/>
        <w:spacing w:line="280" w:lineRule="exact"/>
        <w:jc w:val="both"/>
        <w:rPr>
          <w:rFonts w:ascii="Times New Roman" w:hAnsi="Times New Roman"/>
          <w:sz w:val="30"/>
          <w:szCs w:val="30"/>
        </w:rPr>
      </w:pPr>
      <w:r w:rsidRPr="001B5AEE">
        <w:rPr>
          <w:rFonts w:ascii="Times New Roman" w:hAnsi="Times New Roman"/>
          <w:sz w:val="30"/>
          <w:szCs w:val="30"/>
        </w:rPr>
        <w:t xml:space="preserve">к </w:t>
      </w:r>
      <w:r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постановлению </w:t>
      </w:r>
      <w:r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>Министерства</w:t>
      </w:r>
      <w:r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 здравоохранения</w:t>
      </w:r>
      <w:r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 Республики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 Беларусь </w:t>
      </w:r>
    </w:p>
    <w:p w:rsidR="000614D5" w:rsidRPr="00206221" w:rsidRDefault="00DC0A09" w:rsidP="00DC0A09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от 27 ноября 2017</w:t>
      </w:r>
      <w:r w:rsidRPr="001B5AEE">
        <w:rPr>
          <w:sz w:val="30"/>
          <w:szCs w:val="30"/>
        </w:rPr>
        <w:t xml:space="preserve"> г. № 1</w:t>
      </w:r>
      <w:r>
        <w:rPr>
          <w:sz w:val="30"/>
          <w:szCs w:val="30"/>
        </w:rPr>
        <w:t>04</w:t>
      </w:r>
      <w:r w:rsidRPr="001B5AEE">
        <w:rPr>
          <w:sz w:val="30"/>
          <w:szCs w:val="30"/>
        </w:rPr>
        <w:t xml:space="preserve"> </w:t>
      </w:r>
      <w:r w:rsidR="000614D5" w:rsidRPr="00206221">
        <w:rPr>
          <w:sz w:val="30"/>
          <w:szCs w:val="30"/>
        </w:rPr>
        <w:t>«</w:t>
      </w:r>
      <w:r w:rsidR="00206221" w:rsidRPr="00206221">
        <w:rPr>
          <w:sz w:val="30"/>
          <w:szCs w:val="30"/>
        </w:rPr>
        <w:t>О вн</w:t>
      </w:r>
      <w:r w:rsidR="00206221">
        <w:rPr>
          <w:sz w:val="30"/>
          <w:szCs w:val="30"/>
        </w:rPr>
        <w:t xml:space="preserve">есении изменений и дополнений в </w:t>
      </w:r>
      <w:r w:rsidR="00206221" w:rsidRPr="00206221">
        <w:rPr>
          <w:sz w:val="30"/>
          <w:szCs w:val="30"/>
        </w:rPr>
        <w:t>постановлени</w:t>
      </w:r>
      <w:r>
        <w:rPr>
          <w:sz w:val="30"/>
          <w:szCs w:val="30"/>
        </w:rPr>
        <w:t>е</w:t>
      </w:r>
      <w:r w:rsidR="00206221" w:rsidRPr="00206221">
        <w:rPr>
          <w:sz w:val="30"/>
          <w:szCs w:val="30"/>
        </w:rPr>
        <w:t xml:space="preserve"> </w:t>
      </w:r>
      <w:r w:rsidR="00AE5CD4">
        <w:rPr>
          <w:sz w:val="30"/>
          <w:szCs w:val="30"/>
        </w:rPr>
        <w:t xml:space="preserve"> </w:t>
      </w:r>
      <w:r w:rsidR="00206221" w:rsidRPr="00206221">
        <w:rPr>
          <w:sz w:val="30"/>
          <w:szCs w:val="30"/>
        </w:rPr>
        <w:t xml:space="preserve">Министерства </w:t>
      </w:r>
      <w:r w:rsidR="00AE5CD4">
        <w:rPr>
          <w:sz w:val="30"/>
          <w:szCs w:val="30"/>
        </w:rPr>
        <w:t xml:space="preserve"> </w:t>
      </w:r>
      <w:r w:rsidR="00206221" w:rsidRPr="00206221">
        <w:rPr>
          <w:sz w:val="30"/>
          <w:szCs w:val="30"/>
        </w:rPr>
        <w:t xml:space="preserve">здравоохранения </w:t>
      </w:r>
      <w:r>
        <w:rPr>
          <w:sz w:val="30"/>
          <w:szCs w:val="30"/>
        </w:rPr>
        <w:t>Республики</w:t>
      </w:r>
      <w:r w:rsidR="00AE5CD4">
        <w:rPr>
          <w:sz w:val="30"/>
          <w:szCs w:val="30"/>
        </w:rPr>
        <w:t xml:space="preserve"> </w:t>
      </w:r>
      <w:r w:rsidR="00206221" w:rsidRPr="00206221">
        <w:rPr>
          <w:sz w:val="30"/>
          <w:szCs w:val="30"/>
        </w:rPr>
        <w:t xml:space="preserve">Беларусь </w:t>
      </w:r>
      <w:r w:rsidR="00AE5CD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от 21 </w:t>
      </w:r>
      <w:r w:rsidR="00206221" w:rsidRPr="00206221">
        <w:rPr>
          <w:sz w:val="30"/>
          <w:szCs w:val="30"/>
        </w:rPr>
        <w:t>июня 2013 г. № 52</w:t>
      </w:r>
      <w:r w:rsidR="000614D5" w:rsidRPr="00206221">
        <w:rPr>
          <w:sz w:val="30"/>
          <w:szCs w:val="30"/>
        </w:rPr>
        <w:t>»</w:t>
      </w:r>
      <w:r w:rsidR="00206221">
        <w:rPr>
          <w:sz w:val="30"/>
          <w:szCs w:val="30"/>
        </w:rPr>
        <w:t xml:space="preserve"> </w:t>
      </w:r>
    </w:p>
    <w:p w:rsidR="00423B73" w:rsidRPr="0043448D" w:rsidRDefault="00423B73" w:rsidP="005E561D">
      <w:pPr>
        <w:spacing w:line="300" w:lineRule="exact"/>
        <w:rPr>
          <w:sz w:val="30"/>
          <w:szCs w:val="30"/>
        </w:rPr>
      </w:pPr>
    </w:p>
    <w:p w:rsidR="00D650EB" w:rsidRDefault="00D21EBF" w:rsidP="000614D5">
      <w:pPr>
        <w:pStyle w:val="Default"/>
        <w:ind w:firstLine="709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П</w:t>
      </w:r>
      <w:r w:rsidR="00D650EB">
        <w:rPr>
          <w:sz w:val="30"/>
          <w:szCs w:val="30"/>
        </w:rPr>
        <w:t xml:space="preserve">остановлением </w:t>
      </w:r>
      <w:r w:rsidR="00D650EB" w:rsidRPr="00D650EB">
        <w:rPr>
          <w:sz w:val="30"/>
          <w:szCs w:val="30"/>
        </w:rPr>
        <w:t>Министерства здравоохранения Республики Беларусь</w:t>
      </w:r>
      <w:r w:rsidRPr="00D21EBF">
        <w:rPr>
          <w:sz w:val="30"/>
          <w:szCs w:val="30"/>
        </w:rPr>
        <w:t xml:space="preserve"> </w:t>
      </w:r>
      <w:r>
        <w:rPr>
          <w:sz w:val="30"/>
          <w:szCs w:val="30"/>
        </w:rPr>
        <w:t>от 27 ноября 2017</w:t>
      </w:r>
      <w:r w:rsidRPr="001B5AEE">
        <w:rPr>
          <w:sz w:val="30"/>
          <w:szCs w:val="30"/>
        </w:rPr>
        <w:t xml:space="preserve"> г. № 1</w:t>
      </w:r>
      <w:r>
        <w:rPr>
          <w:sz w:val="30"/>
          <w:szCs w:val="30"/>
        </w:rPr>
        <w:t>04</w:t>
      </w:r>
      <w:r w:rsidR="00D650EB" w:rsidRPr="00D650EB">
        <w:rPr>
          <w:sz w:val="30"/>
          <w:szCs w:val="30"/>
        </w:rPr>
        <w:t xml:space="preserve"> </w:t>
      </w:r>
      <w:r w:rsidR="00D650EB">
        <w:rPr>
          <w:sz w:val="30"/>
          <w:szCs w:val="30"/>
        </w:rPr>
        <w:t>«</w:t>
      </w:r>
      <w:r w:rsidR="00D650EB" w:rsidRPr="008E2966">
        <w:rPr>
          <w:sz w:val="30"/>
          <w:szCs w:val="30"/>
        </w:rPr>
        <w:t>О внесении изменений и дополнений в постановлени</w:t>
      </w:r>
      <w:r>
        <w:rPr>
          <w:sz w:val="30"/>
          <w:szCs w:val="30"/>
        </w:rPr>
        <w:t>е</w:t>
      </w:r>
      <w:r w:rsidR="00D650EB" w:rsidRPr="008E2966">
        <w:rPr>
          <w:sz w:val="30"/>
          <w:szCs w:val="30"/>
        </w:rPr>
        <w:t xml:space="preserve"> Министерства здравоохранения </w:t>
      </w:r>
      <w:r w:rsidR="00D650EB">
        <w:rPr>
          <w:sz w:val="30"/>
          <w:szCs w:val="30"/>
        </w:rPr>
        <w:t>Р</w:t>
      </w:r>
      <w:r w:rsidR="00D650EB" w:rsidRPr="008E2966">
        <w:rPr>
          <w:sz w:val="30"/>
          <w:szCs w:val="30"/>
        </w:rPr>
        <w:t>еспублики Беларусь от</w:t>
      </w:r>
      <w:r w:rsidR="00AE5CD4">
        <w:rPr>
          <w:sz w:val="30"/>
          <w:szCs w:val="30"/>
        </w:rPr>
        <w:t xml:space="preserve"> </w:t>
      </w:r>
      <w:r w:rsidR="00D650EB" w:rsidRPr="008E2966">
        <w:rPr>
          <w:sz w:val="30"/>
          <w:szCs w:val="30"/>
        </w:rPr>
        <w:t>21</w:t>
      </w:r>
      <w:r w:rsidR="00AE5CD4">
        <w:rPr>
          <w:sz w:val="30"/>
          <w:szCs w:val="30"/>
        </w:rPr>
        <w:t xml:space="preserve"> </w:t>
      </w:r>
      <w:r w:rsidR="00D650EB" w:rsidRPr="008E2966">
        <w:rPr>
          <w:sz w:val="30"/>
          <w:szCs w:val="30"/>
        </w:rPr>
        <w:t>июня 2013</w:t>
      </w:r>
      <w:r w:rsidR="00AE5CD4">
        <w:rPr>
          <w:sz w:val="30"/>
          <w:szCs w:val="30"/>
        </w:rPr>
        <w:t xml:space="preserve"> </w:t>
      </w:r>
      <w:r w:rsidR="00D650EB" w:rsidRPr="008E2966">
        <w:rPr>
          <w:sz w:val="30"/>
          <w:szCs w:val="30"/>
        </w:rPr>
        <w:t>г. №</w:t>
      </w:r>
      <w:r w:rsidR="00AE5CD4">
        <w:rPr>
          <w:sz w:val="30"/>
          <w:szCs w:val="30"/>
        </w:rPr>
        <w:t xml:space="preserve"> </w:t>
      </w:r>
      <w:r w:rsidR="00D650EB" w:rsidRPr="008E2966">
        <w:rPr>
          <w:sz w:val="30"/>
          <w:szCs w:val="30"/>
        </w:rPr>
        <w:t>52</w:t>
      </w:r>
      <w:r w:rsidR="00B618C1">
        <w:rPr>
          <w:sz w:val="30"/>
          <w:szCs w:val="30"/>
        </w:rPr>
        <w:t>»</w:t>
      </w:r>
      <w:r w:rsidR="00D650EB" w:rsidRPr="008E2966">
        <w:rPr>
          <w:sz w:val="30"/>
          <w:szCs w:val="30"/>
        </w:rPr>
        <w:t xml:space="preserve"> </w:t>
      </w:r>
      <w:r w:rsidR="00B618C1">
        <w:rPr>
          <w:sz w:val="30"/>
          <w:szCs w:val="30"/>
        </w:rPr>
        <w:t xml:space="preserve">внесен ряд изменений и дополнений </w:t>
      </w:r>
      <w:r w:rsidR="00D650EB">
        <w:rPr>
          <w:sz w:val="30"/>
          <w:szCs w:val="30"/>
        </w:rPr>
        <w:t xml:space="preserve">в </w:t>
      </w:r>
      <w:r w:rsidR="005E561D" w:rsidRPr="005E561D">
        <w:rPr>
          <w:sz w:val="30"/>
          <w:szCs w:val="30"/>
        </w:rPr>
        <w:t>Гигиеническ</w:t>
      </w:r>
      <w:r w:rsidR="005E561D">
        <w:rPr>
          <w:sz w:val="30"/>
          <w:szCs w:val="30"/>
        </w:rPr>
        <w:t>ий</w:t>
      </w:r>
      <w:r w:rsidR="005E561D" w:rsidRPr="005E561D">
        <w:rPr>
          <w:sz w:val="30"/>
          <w:szCs w:val="30"/>
        </w:rPr>
        <w:t xml:space="preserve"> норматив «Показатели безопасности и безвредности для человека продовольственного сырья и пищевых продуктов»</w:t>
      </w:r>
      <w:r w:rsidR="005E561D">
        <w:rPr>
          <w:sz w:val="30"/>
          <w:szCs w:val="30"/>
        </w:rPr>
        <w:t xml:space="preserve">, утвержденные </w:t>
      </w:r>
      <w:r w:rsidR="005E561D" w:rsidRPr="005E561D">
        <w:rPr>
          <w:sz w:val="30"/>
          <w:szCs w:val="30"/>
        </w:rPr>
        <w:t>постановление</w:t>
      </w:r>
      <w:r w:rsidR="005E561D">
        <w:rPr>
          <w:sz w:val="30"/>
          <w:szCs w:val="30"/>
        </w:rPr>
        <w:t>м</w:t>
      </w:r>
      <w:r w:rsidR="005E561D" w:rsidRPr="005E561D">
        <w:rPr>
          <w:sz w:val="30"/>
          <w:szCs w:val="30"/>
        </w:rPr>
        <w:t xml:space="preserve"> Министерства здравоохранения Республики Беларусь от 21 июня 2013 г. № 52</w:t>
      </w:r>
      <w:r w:rsidR="00B618C1">
        <w:rPr>
          <w:sz w:val="30"/>
          <w:szCs w:val="30"/>
        </w:rPr>
        <w:t xml:space="preserve">. </w:t>
      </w:r>
      <w:proofErr w:type="gramEnd"/>
    </w:p>
    <w:p w:rsidR="005E561D" w:rsidRDefault="00D650EB" w:rsidP="000614D5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Принятие </w:t>
      </w:r>
      <w:r w:rsidR="00D21EBF">
        <w:rPr>
          <w:sz w:val="30"/>
          <w:szCs w:val="30"/>
        </w:rPr>
        <w:t>п</w:t>
      </w:r>
      <w:r>
        <w:rPr>
          <w:sz w:val="30"/>
          <w:szCs w:val="30"/>
        </w:rPr>
        <w:t xml:space="preserve">остановления </w:t>
      </w:r>
      <w:r w:rsidR="005E561D">
        <w:rPr>
          <w:sz w:val="30"/>
          <w:szCs w:val="30"/>
        </w:rPr>
        <w:t>обусловлен</w:t>
      </w:r>
      <w:r>
        <w:rPr>
          <w:sz w:val="30"/>
          <w:szCs w:val="30"/>
        </w:rPr>
        <w:t>о</w:t>
      </w:r>
      <w:r w:rsidR="005E561D">
        <w:rPr>
          <w:sz w:val="30"/>
          <w:szCs w:val="30"/>
        </w:rPr>
        <w:t xml:space="preserve"> необходимостью дальнейшей гармонизации национального законодательства с актами Евразийского экономического союза</w:t>
      </w:r>
      <w:r w:rsidR="00922D67">
        <w:rPr>
          <w:sz w:val="30"/>
          <w:szCs w:val="30"/>
        </w:rPr>
        <w:t xml:space="preserve"> и</w:t>
      </w:r>
      <w:r w:rsidR="005E561D">
        <w:rPr>
          <w:sz w:val="30"/>
          <w:szCs w:val="30"/>
        </w:rPr>
        <w:t xml:space="preserve"> выполнения международных обязательств Республики Беларусь. </w:t>
      </w:r>
    </w:p>
    <w:p w:rsidR="00B618C1" w:rsidRDefault="00B618C1" w:rsidP="00922D67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Постановлени</w:t>
      </w:r>
      <w:r w:rsidR="00D21EBF">
        <w:rPr>
          <w:sz w:val="30"/>
          <w:szCs w:val="30"/>
        </w:rPr>
        <w:t>ем</w:t>
      </w:r>
      <w:r>
        <w:rPr>
          <w:sz w:val="30"/>
          <w:szCs w:val="30"/>
        </w:rPr>
        <w:t xml:space="preserve"> </w:t>
      </w:r>
      <w:r w:rsidRPr="00B618C1">
        <w:rPr>
          <w:sz w:val="30"/>
          <w:szCs w:val="30"/>
        </w:rPr>
        <w:t xml:space="preserve">предусмотрено приведение </w:t>
      </w:r>
      <w:proofErr w:type="gramStart"/>
      <w:r>
        <w:rPr>
          <w:sz w:val="30"/>
          <w:szCs w:val="30"/>
        </w:rPr>
        <w:t>микробиологических</w:t>
      </w:r>
      <w:proofErr w:type="gramEnd"/>
      <w:r>
        <w:rPr>
          <w:sz w:val="30"/>
          <w:szCs w:val="30"/>
        </w:rPr>
        <w:t xml:space="preserve"> показателей безопасности рыбной продукции </w:t>
      </w:r>
      <w:r w:rsidRPr="00B618C1">
        <w:rPr>
          <w:sz w:val="30"/>
          <w:szCs w:val="30"/>
        </w:rPr>
        <w:t>в соотве</w:t>
      </w:r>
      <w:r>
        <w:rPr>
          <w:sz w:val="30"/>
          <w:szCs w:val="30"/>
        </w:rPr>
        <w:t>тствие с требованиями технического</w:t>
      </w:r>
      <w:r w:rsidRPr="00B618C1">
        <w:rPr>
          <w:sz w:val="30"/>
          <w:szCs w:val="30"/>
        </w:rPr>
        <w:t xml:space="preserve"> регламент</w:t>
      </w:r>
      <w:r>
        <w:rPr>
          <w:sz w:val="30"/>
          <w:szCs w:val="30"/>
        </w:rPr>
        <w:t>а</w:t>
      </w:r>
      <w:r w:rsidR="00922D67">
        <w:rPr>
          <w:sz w:val="30"/>
          <w:szCs w:val="30"/>
        </w:rPr>
        <w:t xml:space="preserve"> Евразийского экономического союза «О безопасности пищевой рыбной продукции» (</w:t>
      </w:r>
      <w:proofErr w:type="gramStart"/>
      <w:r w:rsidR="00922D67">
        <w:rPr>
          <w:sz w:val="30"/>
          <w:szCs w:val="30"/>
        </w:rPr>
        <w:t>ТР</w:t>
      </w:r>
      <w:proofErr w:type="gramEnd"/>
      <w:r w:rsidR="00922D67">
        <w:rPr>
          <w:sz w:val="30"/>
          <w:szCs w:val="30"/>
        </w:rPr>
        <w:t xml:space="preserve"> ЕАЭС 040/2016) и </w:t>
      </w:r>
      <w:r w:rsidR="00922D67" w:rsidRPr="00922D67">
        <w:rPr>
          <w:sz w:val="30"/>
          <w:szCs w:val="30"/>
        </w:rPr>
        <w:t>приведение в соответствие с требованиями техническ</w:t>
      </w:r>
      <w:r w:rsidR="00922D67">
        <w:rPr>
          <w:sz w:val="30"/>
          <w:szCs w:val="30"/>
        </w:rPr>
        <w:t xml:space="preserve">ого </w:t>
      </w:r>
      <w:r w:rsidR="00922D67" w:rsidRPr="00922D67">
        <w:rPr>
          <w:sz w:val="30"/>
          <w:szCs w:val="30"/>
        </w:rPr>
        <w:t>регламент</w:t>
      </w:r>
      <w:r w:rsidR="00922D67">
        <w:rPr>
          <w:sz w:val="30"/>
          <w:szCs w:val="30"/>
        </w:rPr>
        <w:t>а</w:t>
      </w:r>
      <w:r w:rsidR="00922D67" w:rsidRPr="00922D67">
        <w:rPr>
          <w:sz w:val="30"/>
          <w:szCs w:val="30"/>
        </w:rPr>
        <w:t xml:space="preserve"> Таможенного союза</w:t>
      </w:r>
      <w:r w:rsidR="00922D67">
        <w:rPr>
          <w:sz w:val="30"/>
          <w:szCs w:val="30"/>
        </w:rPr>
        <w:t xml:space="preserve"> «</w:t>
      </w:r>
      <w:r w:rsidR="00922D67" w:rsidRPr="00922D67">
        <w:rPr>
          <w:sz w:val="30"/>
          <w:szCs w:val="30"/>
        </w:rPr>
        <w:t>Технический регламент на масложировую продукцию</w:t>
      </w:r>
      <w:r w:rsidR="00922D67">
        <w:rPr>
          <w:sz w:val="30"/>
          <w:szCs w:val="30"/>
        </w:rPr>
        <w:t xml:space="preserve">» (ТР ТС 024/2011) </w:t>
      </w:r>
      <w:r w:rsidR="00922D67" w:rsidRPr="00922D67">
        <w:rPr>
          <w:sz w:val="30"/>
          <w:szCs w:val="30"/>
        </w:rPr>
        <w:t>максимально допустимых уровней трансизомеров жирных кислот в отдельн</w:t>
      </w:r>
      <w:r w:rsidR="00922D67">
        <w:rPr>
          <w:sz w:val="30"/>
          <w:szCs w:val="30"/>
        </w:rPr>
        <w:t>ых видах масложировой продукции.</w:t>
      </w:r>
    </w:p>
    <w:p w:rsidR="00B618C1" w:rsidRPr="00D21EBF" w:rsidRDefault="00922D67" w:rsidP="000614D5">
      <w:pPr>
        <w:pStyle w:val="Default"/>
        <w:ind w:firstLine="709"/>
        <w:jc w:val="both"/>
        <w:rPr>
          <w:sz w:val="30"/>
          <w:szCs w:val="30"/>
        </w:rPr>
      </w:pPr>
      <w:r w:rsidRPr="00922D67">
        <w:rPr>
          <w:sz w:val="30"/>
          <w:szCs w:val="30"/>
        </w:rPr>
        <w:t xml:space="preserve">Установление более жестких требований к трансизомерам жирных кислот будет также способствовать выполнению п. 23 подпрограммы 2 «Профилактика и контроль неинфекционных заболеваний» Государственной программы «Здоровье народа и демографическая безопасность Республики Беларусь» на 2016 – 2020 годы, утвержденной постановлением Совета Министров Республики Беларусь от 14.03.2016 г. № </w:t>
      </w:r>
      <w:r w:rsidRPr="00D21EBF">
        <w:rPr>
          <w:sz w:val="30"/>
          <w:szCs w:val="30"/>
        </w:rPr>
        <w:t>200.</w:t>
      </w:r>
    </w:p>
    <w:p w:rsidR="000614D5" w:rsidRPr="00D21EBF" w:rsidRDefault="00F600B9" w:rsidP="000614D5">
      <w:pPr>
        <w:ind w:firstLine="709"/>
        <w:jc w:val="both"/>
        <w:rPr>
          <w:sz w:val="30"/>
          <w:szCs w:val="30"/>
        </w:rPr>
      </w:pPr>
      <w:r w:rsidRPr="00F600B9">
        <w:rPr>
          <w:sz w:val="30"/>
          <w:szCs w:val="30"/>
        </w:rPr>
        <w:t>Постановление Министерства здравоохранения Республики Беларусь от 2</w:t>
      </w:r>
      <w:r>
        <w:rPr>
          <w:sz w:val="30"/>
          <w:szCs w:val="30"/>
        </w:rPr>
        <w:t>7 ноября 2017</w:t>
      </w:r>
      <w:r w:rsidRPr="001B5AEE">
        <w:rPr>
          <w:sz w:val="30"/>
          <w:szCs w:val="30"/>
        </w:rPr>
        <w:t xml:space="preserve"> г. № 1</w:t>
      </w:r>
      <w:r>
        <w:rPr>
          <w:sz w:val="30"/>
          <w:szCs w:val="30"/>
        </w:rPr>
        <w:t>04</w:t>
      </w:r>
      <w:r w:rsidRPr="00D650EB">
        <w:rPr>
          <w:sz w:val="30"/>
          <w:szCs w:val="30"/>
        </w:rPr>
        <w:t xml:space="preserve"> </w:t>
      </w:r>
      <w:r w:rsidR="00D21EBF" w:rsidRPr="00D21EBF">
        <w:rPr>
          <w:sz w:val="30"/>
          <w:szCs w:val="30"/>
        </w:rPr>
        <w:t>вступает в силу</w:t>
      </w:r>
      <w:r w:rsidR="00D21EBF">
        <w:rPr>
          <w:sz w:val="30"/>
          <w:szCs w:val="30"/>
        </w:rPr>
        <w:t xml:space="preserve"> с 1 января 2018 г.</w:t>
      </w:r>
    </w:p>
    <w:p w:rsidR="00D21EBF" w:rsidRDefault="00D21EBF" w:rsidP="000614D5">
      <w:pPr>
        <w:ind w:firstLine="709"/>
        <w:jc w:val="both"/>
        <w:rPr>
          <w:sz w:val="30"/>
          <w:szCs w:val="30"/>
        </w:rPr>
      </w:pPr>
    </w:p>
    <w:p w:rsidR="0020043C" w:rsidRDefault="00A83103" w:rsidP="00206221">
      <w:pPr>
        <w:spacing w:line="280" w:lineRule="exact"/>
        <w:jc w:val="both"/>
        <w:rPr>
          <w:sz w:val="30"/>
          <w:szCs w:val="30"/>
        </w:rPr>
      </w:pPr>
      <w:r w:rsidRPr="0020043C">
        <w:rPr>
          <w:sz w:val="30"/>
          <w:szCs w:val="30"/>
        </w:rPr>
        <w:t xml:space="preserve">Заведующий лабораторией изучения </w:t>
      </w:r>
    </w:p>
    <w:p w:rsidR="0020043C" w:rsidRDefault="00A83103" w:rsidP="00206221">
      <w:pPr>
        <w:spacing w:line="280" w:lineRule="exact"/>
        <w:jc w:val="both"/>
        <w:rPr>
          <w:sz w:val="30"/>
          <w:szCs w:val="30"/>
        </w:rPr>
      </w:pPr>
      <w:r w:rsidRPr="0020043C">
        <w:rPr>
          <w:sz w:val="30"/>
          <w:szCs w:val="30"/>
        </w:rPr>
        <w:t>статуса питания населения</w:t>
      </w:r>
      <w:r w:rsidR="0020043C" w:rsidRPr="0020043C">
        <w:rPr>
          <w:sz w:val="30"/>
          <w:szCs w:val="30"/>
        </w:rPr>
        <w:t xml:space="preserve"> </w:t>
      </w:r>
    </w:p>
    <w:p w:rsidR="00206221" w:rsidRPr="0020043C" w:rsidRDefault="00206221" w:rsidP="00206221">
      <w:pPr>
        <w:spacing w:line="280" w:lineRule="exact"/>
        <w:jc w:val="both"/>
        <w:rPr>
          <w:sz w:val="30"/>
          <w:szCs w:val="30"/>
        </w:rPr>
      </w:pPr>
      <w:r w:rsidRPr="0020043C">
        <w:rPr>
          <w:sz w:val="30"/>
          <w:szCs w:val="30"/>
        </w:rPr>
        <w:t xml:space="preserve">республиканского унитарного </w:t>
      </w:r>
    </w:p>
    <w:p w:rsidR="00206221" w:rsidRPr="0020043C" w:rsidRDefault="00206221" w:rsidP="00206221">
      <w:pPr>
        <w:spacing w:line="280" w:lineRule="exact"/>
        <w:jc w:val="both"/>
        <w:rPr>
          <w:sz w:val="30"/>
          <w:szCs w:val="30"/>
        </w:rPr>
      </w:pPr>
      <w:r w:rsidRPr="0020043C">
        <w:rPr>
          <w:sz w:val="30"/>
          <w:szCs w:val="30"/>
        </w:rPr>
        <w:t>предприятия «Научно-</w:t>
      </w:r>
    </w:p>
    <w:p w:rsidR="00227A8D" w:rsidRDefault="00206221" w:rsidP="00206221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практический центр гигиены»</w:t>
      </w:r>
      <w:r w:rsidR="00227A8D">
        <w:rPr>
          <w:sz w:val="30"/>
          <w:szCs w:val="30"/>
        </w:rPr>
        <w:t xml:space="preserve">, </w:t>
      </w:r>
    </w:p>
    <w:p w:rsidR="00206221" w:rsidRDefault="0020043C" w:rsidP="00206221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канд. мед</w:t>
      </w:r>
      <w:proofErr w:type="gramStart"/>
      <w:r>
        <w:rPr>
          <w:sz w:val="30"/>
          <w:szCs w:val="30"/>
        </w:rPr>
        <w:t>.</w:t>
      </w:r>
      <w:proofErr w:type="gramEnd"/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н</w:t>
      </w:r>
      <w:proofErr w:type="gramEnd"/>
      <w:r>
        <w:rPr>
          <w:sz w:val="30"/>
          <w:szCs w:val="30"/>
        </w:rPr>
        <w:t>аук</w:t>
      </w:r>
      <w:r w:rsidR="00206221">
        <w:rPr>
          <w:sz w:val="30"/>
          <w:szCs w:val="30"/>
        </w:rPr>
        <w:tab/>
      </w:r>
      <w:r w:rsidR="00206221">
        <w:rPr>
          <w:sz w:val="30"/>
          <w:szCs w:val="30"/>
        </w:rPr>
        <w:tab/>
      </w:r>
      <w:r w:rsidR="00206221">
        <w:rPr>
          <w:sz w:val="30"/>
          <w:szCs w:val="30"/>
        </w:rPr>
        <w:tab/>
      </w:r>
      <w:r w:rsidR="00206221">
        <w:rPr>
          <w:sz w:val="30"/>
          <w:szCs w:val="30"/>
        </w:rPr>
        <w:tab/>
      </w:r>
      <w:r w:rsidR="00206221">
        <w:rPr>
          <w:sz w:val="30"/>
          <w:szCs w:val="30"/>
        </w:rPr>
        <w:tab/>
      </w:r>
      <w:r w:rsidR="00227A8D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Н</w:t>
      </w:r>
      <w:r w:rsidR="00227A8D">
        <w:rPr>
          <w:sz w:val="30"/>
          <w:szCs w:val="30"/>
        </w:rPr>
        <w:t xml:space="preserve">.В. </w:t>
      </w:r>
      <w:proofErr w:type="spellStart"/>
      <w:r>
        <w:rPr>
          <w:sz w:val="30"/>
          <w:szCs w:val="30"/>
        </w:rPr>
        <w:t>Цемборевич</w:t>
      </w:r>
      <w:proofErr w:type="spellEnd"/>
    </w:p>
    <w:p w:rsidR="00D61C34" w:rsidRDefault="00D61C34" w:rsidP="005C27DF"/>
    <w:sectPr w:rsidR="00D61C34" w:rsidSect="001964FF">
      <w:headerReference w:type="even" r:id="rId7"/>
      <w:headerReference w:type="default" r:id="rId8"/>
      <w:pgSz w:w="11906" w:h="16838"/>
      <w:pgMar w:top="1134" w:right="624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C0B" w:rsidRDefault="00175C0B">
      <w:r>
        <w:separator/>
      </w:r>
    </w:p>
  </w:endnote>
  <w:endnote w:type="continuationSeparator" w:id="0">
    <w:p w:rsidR="00175C0B" w:rsidRDefault="0017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C0B" w:rsidRDefault="00175C0B">
      <w:r>
        <w:separator/>
      </w:r>
    </w:p>
  </w:footnote>
  <w:footnote w:type="continuationSeparator" w:id="0">
    <w:p w:rsidR="00175C0B" w:rsidRDefault="00175C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CD4" w:rsidRDefault="00AE5CD4" w:rsidP="00AE5C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5CD4" w:rsidRDefault="00AE5C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96654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E5CD4" w:rsidRPr="001964FF" w:rsidRDefault="00AE5CD4">
        <w:pPr>
          <w:pStyle w:val="a3"/>
          <w:jc w:val="center"/>
          <w:rPr>
            <w:sz w:val="28"/>
            <w:szCs w:val="28"/>
          </w:rPr>
        </w:pPr>
        <w:r w:rsidRPr="001964FF">
          <w:rPr>
            <w:sz w:val="28"/>
            <w:szCs w:val="28"/>
          </w:rPr>
          <w:fldChar w:fldCharType="begin"/>
        </w:r>
        <w:r w:rsidRPr="001964FF">
          <w:rPr>
            <w:sz w:val="28"/>
            <w:szCs w:val="28"/>
          </w:rPr>
          <w:instrText>PAGE   \* MERGEFORMAT</w:instrText>
        </w:r>
        <w:r w:rsidRPr="001964FF">
          <w:rPr>
            <w:sz w:val="28"/>
            <w:szCs w:val="28"/>
          </w:rPr>
          <w:fldChar w:fldCharType="separate"/>
        </w:r>
        <w:r w:rsidR="00227A8D">
          <w:rPr>
            <w:noProof/>
            <w:sz w:val="28"/>
            <w:szCs w:val="28"/>
          </w:rPr>
          <w:t>2</w:t>
        </w:r>
        <w:r w:rsidRPr="001964FF">
          <w:rPr>
            <w:sz w:val="28"/>
            <w:szCs w:val="28"/>
          </w:rPr>
          <w:fldChar w:fldCharType="end"/>
        </w:r>
      </w:p>
    </w:sdtContent>
  </w:sdt>
  <w:p w:rsidR="00AE5CD4" w:rsidRPr="00541A63" w:rsidRDefault="00AE5CD4" w:rsidP="00AE5C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4D5"/>
    <w:rsid w:val="000526BF"/>
    <w:rsid w:val="000614D5"/>
    <w:rsid w:val="00175C0B"/>
    <w:rsid w:val="001964FF"/>
    <w:rsid w:val="0020043C"/>
    <w:rsid w:val="00206221"/>
    <w:rsid w:val="00227A8D"/>
    <w:rsid w:val="00244E04"/>
    <w:rsid w:val="002A37D6"/>
    <w:rsid w:val="002E6608"/>
    <w:rsid w:val="0030330A"/>
    <w:rsid w:val="00317D65"/>
    <w:rsid w:val="00362BDD"/>
    <w:rsid w:val="00367133"/>
    <w:rsid w:val="00423B73"/>
    <w:rsid w:val="00465AF2"/>
    <w:rsid w:val="005A0A09"/>
    <w:rsid w:val="005C27DF"/>
    <w:rsid w:val="005E561D"/>
    <w:rsid w:val="00691F00"/>
    <w:rsid w:val="0078793D"/>
    <w:rsid w:val="008B0433"/>
    <w:rsid w:val="008B4D1F"/>
    <w:rsid w:val="0090619C"/>
    <w:rsid w:val="0090747A"/>
    <w:rsid w:val="00922D67"/>
    <w:rsid w:val="00957688"/>
    <w:rsid w:val="009C1503"/>
    <w:rsid w:val="00A706FA"/>
    <w:rsid w:val="00A75517"/>
    <w:rsid w:val="00A83103"/>
    <w:rsid w:val="00A85190"/>
    <w:rsid w:val="00AE5CD4"/>
    <w:rsid w:val="00B40206"/>
    <w:rsid w:val="00B54D7C"/>
    <w:rsid w:val="00B618C1"/>
    <w:rsid w:val="00C866CA"/>
    <w:rsid w:val="00C971BD"/>
    <w:rsid w:val="00CC7A11"/>
    <w:rsid w:val="00D21EBF"/>
    <w:rsid w:val="00D61C34"/>
    <w:rsid w:val="00D650EB"/>
    <w:rsid w:val="00DC0A09"/>
    <w:rsid w:val="00E237B3"/>
    <w:rsid w:val="00EF561B"/>
    <w:rsid w:val="00F3512E"/>
    <w:rsid w:val="00F41E98"/>
    <w:rsid w:val="00F600B9"/>
    <w:rsid w:val="00F7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1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4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614D5"/>
  </w:style>
  <w:style w:type="paragraph" w:customStyle="1" w:styleId="Default">
    <w:name w:val="Default"/>
    <w:rsid w:val="000614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10">
    <w:name w:val="Font Style110"/>
    <w:rsid w:val="000614D5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rsid w:val="000614D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5A0A09"/>
  </w:style>
  <w:style w:type="character" w:customStyle="1" w:styleId="CharStyle9">
    <w:name w:val="Char Style 9"/>
    <w:link w:val="Style8"/>
    <w:locked/>
    <w:rsid w:val="005A0A09"/>
    <w:rPr>
      <w:sz w:val="25"/>
      <w:shd w:val="clear" w:color="auto" w:fill="FFFFFF"/>
    </w:rPr>
  </w:style>
  <w:style w:type="paragraph" w:customStyle="1" w:styleId="Style8">
    <w:name w:val="Style 8"/>
    <w:basedOn w:val="a"/>
    <w:link w:val="CharStyle9"/>
    <w:rsid w:val="005A0A09"/>
    <w:pPr>
      <w:widowControl w:val="0"/>
      <w:shd w:val="clear" w:color="auto" w:fill="FFFFFF"/>
      <w:spacing w:before="360" w:line="367" w:lineRule="exact"/>
      <w:ind w:firstLine="720"/>
      <w:jc w:val="both"/>
    </w:pPr>
    <w:rPr>
      <w:rFonts w:asciiTheme="minorHAnsi" w:eastAsiaTheme="minorHAnsi" w:hAnsiTheme="minorHAnsi" w:cstheme="minorBidi"/>
      <w:sz w:val="25"/>
      <w:szCs w:val="22"/>
      <w:shd w:val="clear" w:color="auto" w:fill="FFFFFF"/>
      <w:lang w:eastAsia="en-US"/>
    </w:rPr>
  </w:style>
  <w:style w:type="paragraph" w:styleId="a7">
    <w:name w:val="footer"/>
    <w:basedOn w:val="a"/>
    <w:link w:val="a8"/>
    <w:uiPriority w:val="99"/>
    <w:unhideWhenUsed/>
    <w:rsid w:val="001964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64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Plain Text"/>
    <w:basedOn w:val="a"/>
    <w:link w:val="aa"/>
    <w:rsid w:val="00DC0A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C0A0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1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4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614D5"/>
  </w:style>
  <w:style w:type="paragraph" w:customStyle="1" w:styleId="Default">
    <w:name w:val="Default"/>
    <w:rsid w:val="000614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10">
    <w:name w:val="Font Style110"/>
    <w:rsid w:val="000614D5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rsid w:val="000614D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5A0A09"/>
  </w:style>
  <w:style w:type="character" w:customStyle="1" w:styleId="CharStyle9">
    <w:name w:val="Char Style 9"/>
    <w:link w:val="Style8"/>
    <w:locked/>
    <w:rsid w:val="005A0A09"/>
    <w:rPr>
      <w:sz w:val="25"/>
      <w:shd w:val="clear" w:color="auto" w:fill="FFFFFF"/>
    </w:rPr>
  </w:style>
  <w:style w:type="paragraph" w:customStyle="1" w:styleId="Style8">
    <w:name w:val="Style 8"/>
    <w:basedOn w:val="a"/>
    <w:link w:val="CharStyle9"/>
    <w:rsid w:val="005A0A09"/>
    <w:pPr>
      <w:widowControl w:val="0"/>
      <w:shd w:val="clear" w:color="auto" w:fill="FFFFFF"/>
      <w:spacing w:before="360" w:line="367" w:lineRule="exact"/>
      <w:ind w:firstLine="720"/>
      <w:jc w:val="both"/>
    </w:pPr>
    <w:rPr>
      <w:rFonts w:asciiTheme="minorHAnsi" w:eastAsiaTheme="minorHAnsi" w:hAnsiTheme="minorHAnsi" w:cstheme="minorBidi"/>
      <w:sz w:val="25"/>
      <w:szCs w:val="22"/>
      <w:shd w:val="clear" w:color="auto" w:fill="FFFFFF"/>
      <w:lang w:eastAsia="en-US"/>
    </w:rPr>
  </w:style>
  <w:style w:type="paragraph" w:styleId="a7">
    <w:name w:val="footer"/>
    <w:basedOn w:val="a"/>
    <w:link w:val="a8"/>
    <w:uiPriority w:val="99"/>
    <w:unhideWhenUsed/>
    <w:rsid w:val="001964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64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Plain Text"/>
    <w:basedOn w:val="a"/>
    <w:link w:val="aa"/>
    <w:rsid w:val="00DC0A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C0A0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RCHEPH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dcterms:created xsi:type="dcterms:W3CDTF">2017-12-15T11:29:00Z</dcterms:created>
  <dcterms:modified xsi:type="dcterms:W3CDTF">2017-12-15T11:29:00Z</dcterms:modified>
</cp:coreProperties>
</file>