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1DA" w:rsidRDefault="00FF01DA" w:rsidP="00FF01DA">
      <w:pPr>
        <w:pStyle w:val="Style1"/>
        <w:widowControl/>
        <w:spacing w:line="278" w:lineRule="exact"/>
        <w:ind w:left="77" w:firstLine="631"/>
        <w:rPr>
          <w:rStyle w:val="FontStyle21"/>
        </w:rPr>
      </w:pPr>
      <w:bookmarkStart w:id="0" w:name="_Toc405745991"/>
      <w:bookmarkStart w:id="1" w:name="_GoBack"/>
      <w:bookmarkEnd w:id="1"/>
      <w:r>
        <w:rPr>
          <w:rStyle w:val="FontStyle21"/>
        </w:rPr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FF01DA" w:rsidRDefault="00FF01DA" w:rsidP="00FF01DA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FF01DA" w:rsidRDefault="00FF01DA" w:rsidP="00FF01DA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 xml:space="preserve">  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FF01DA" w:rsidRDefault="00FF01DA" w:rsidP="00FF01DA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FF01DA" w:rsidRDefault="00FF01DA" w:rsidP="00FF01DA">
      <w:pPr>
        <w:pStyle w:val="Style1"/>
        <w:widowControl/>
        <w:spacing w:line="278" w:lineRule="exact"/>
        <w:ind w:left="77"/>
        <w:jc w:val="center"/>
        <w:rPr>
          <w:rStyle w:val="FontStyle24"/>
          <w:b/>
        </w:rPr>
      </w:pPr>
    </w:p>
    <w:p w:rsidR="00FF01DA" w:rsidRDefault="00FF01DA" w:rsidP="00FF01DA">
      <w:pPr>
        <w:pStyle w:val="Style1"/>
        <w:widowControl/>
        <w:spacing w:line="278" w:lineRule="exact"/>
        <w:ind w:left="77"/>
        <w:jc w:val="center"/>
        <w:rPr>
          <w:rStyle w:val="FontStyle21"/>
          <w:sz w:val="30"/>
          <w:szCs w:val="30"/>
        </w:rPr>
      </w:pPr>
      <w:r>
        <w:rPr>
          <w:rStyle w:val="FontStyle24"/>
          <w:b/>
          <w:sz w:val="30"/>
          <w:szCs w:val="30"/>
        </w:rPr>
        <w:t>ПАСТАНОВА</w:t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  <w:t xml:space="preserve">      ПОСТАНОВЛЕНИЕ</w:t>
      </w:r>
    </w:p>
    <w:p w:rsidR="00FF01DA" w:rsidRDefault="00FF01DA" w:rsidP="00FF01DA">
      <w:pPr>
        <w:pStyle w:val="Style1"/>
        <w:widowControl/>
        <w:tabs>
          <w:tab w:val="left" w:pos="3840"/>
        </w:tabs>
        <w:spacing w:line="278" w:lineRule="exact"/>
        <w:ind w:left="77"/>
        <w:rPr>
          <w:rStyle w:val="FontStyle24"/>
        </w:rPr>
      </w:pPr>
      <w:r>
        <w:rPr>
          <w:rStyle w:val="FontStyle24"/>
        </w:rPr>
        <w:tab/>
      </w:r>
    </w:p>
    <w:p w:rsidR="00FF01DA" w:rsidRPr="00AE7A03" w:rsidRDefault="00FF01DA" w:rsidP="00FF01DA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 w:rsidRPr="00AE7A03">
        <w:rPr>
          <w:rStyle w:val="FontStyle24"/>
          <w:sz w:val="24"/>
        </w:rPr>
        <w:t>«</w:t>
      </w:r>
      <w:r w:rsidRPr="00AE7A03">
        <w:rPr>
          <w:rStyle w:val="FontStyle24"/>
          <w:sz w:val="30"/>
          <w:szCs w:val="30"/>
          <w:u w:val="single"/>
        </w:rPr>
        <w:t>2</w:t>
      </w:r>
      <w:r w:rsidR="00223F4A" w:rsidRPr="00AE7A03">
        <w:rPr>
          <w:rStyle w:val="FontStyle24"/>
          <w:sz w:val="30"/>
          <w:szCs w:val="30"/>
          <w:u w:val="single"/>
        </w:rPr>
        <w:t>7</w:t>
      </w:r>
      <w:r w:rsidRPr="00AE7A03">
        <w:rPr>
          <w:rStyle w:val="FontStyle24"/>
          <w:sz w:val="24"/>
        </w:rPr>
        <w:t>»</w:t>
      </w:r>
      <w:r>
        <w:rPr>
          <w:rStyle w:val="FontStyle24"/>
          <w:sz w:val="30"/>
          <w:szCs w:val="30"/>
        </w:rPr>
        <w:t xml:space="preserve"> </w:t>
      </w:r>
      <w:r w:rsidR="00AE7A03" w:rsidRPr="00AE7A03">
        <w:rPr>
          <w:rStyle w:val="FontStyle24"/>
          <w:sz w:val="30"/>
          <w:szCs w:val="30"/>
        </w:rPr>
        <w:t>____</w:t>
      </w:r>
      <w:r w:rsidR="00AE7A03" w:rsidRPr="00AE7A03">
        <w:rPr>
          <w:rStyle w:val="FontStyle24"/>
          <w:sz w:val="30"/>
          <w:szCs w:val="30"/>
          <w:u w:val="single"/>
        </w:rPr>
        <w:t>11</w:t>
      </w:r>
      <w:r w:rsidR="00AE7A03" w:rsidRPr="00AE7A03">
        <w:rPr>
          <w:rStyle w:val="FontStyle24"/>
          <w:sz w:val="30"/>
          <w:szCs w:val="30"/>
        </w:rPr>
        <w:t>_____</w:t>
      </w:r>
      <w:r>
        <w:rPr>
          <w:rStyle w:val="FontStyle24"/>
          <w:sz w:val="30"/>
          <w:szCs w:val="30"/>
        </w:rPr>
        <w:t xml:space="preserve"> </w:t>
      </w:r>
      <w:r w:rsidRPr="00AE7A03">
        <w:rPr>
          <w:rStyle w:val="FontStyle24"/>
          <w:sz w:val="24"/>
        </w:rPr>
        <w:t>20</w:t>
      </w:r>
      <w:r w:rsidRPr="00AE7A03">
        <w:rPr>
          <w:rStyle w:val="FontStyle24"/>
          <w:sz w:val="30"/>
          <w:szCs w:val="30"/>
          <w:u w:val="single"/>
        </w:rPr>
        <w:t>17</w:t>
      </w:r>
      <w:r>
        <w:rPr>
          <w:rStyle w:val="FontStyle24"/>
          <w:sz w:val="30"/>
          <w:szCs w:val="30"/>
        </w:rPr>
        <w:t xml:space="preserve"> </w:t>
      </w:r>
      <w:r w:rsidRPr="00AE7A03">
        <w:rPr>
          <w:rStyle w:val="FontStyle24"/>
          <w:sz w:val="24"/>
        </w:rPr>
        <w:t>г. №</w:t>
      </w:r>
      <w:r>
        <w:rPr>
          <w:rStyle w:val="FontStyle24"/>
          <w:sz w:val="30"/>
          <w:szCs w:val="30"/>
        </w:rPr>
        <w:t xml:space="preserve"> </w:t>
      </w:r>
      <w:r w:rsidRPr="008D23FF">
        <w:rPr>
          <w:rStyle w:val="FontStyle24"/>
          <w:sz w:val="30"/>
          <w:szCs w:val="30"/>
          <w:u w:val="single"/>
        </w:rPr>
        <w:t>10</w:t>
      </w:r>
      <w:r w:rsidR="00223F4A">
        <w:rPr>
          <w:rStyle w:val="FontStyle24"/>
          <w:sz w:val="30"/>
          <w:szCs w:val="30"/>
          <w:u w:val="single"/>
        </w:rPr>
        <w:t>4</w:t>
      </w:r>
    </w:p>
    <w:p w:rsidR="00594211" w:rsidRDefault="00594211" w:rsidP="00FF01DA">
      <w:pPr>
        <w:pStyle w:val="newncpi"/>
        <w:spacing w:line="280" w:lineRule="exact"/>
        <w:jc w:val="left"/>
      </w:pPr>
    </w:p>
    <w:p w:rsidR="003C128A" w:rsidRPr="003C128A" w:rsidRDefault="003C128A" w:rsidP="003C128A">
      <w:pPr>
        <w:spacing w:after="0" w:line="280" w:lineRule="exact"/>
        <w:jc w:val="right"/>
        <w:rPr>
          <w:rFonts w:ascii="Times New Roman" w:eastAsia="Times New Roman" w:hAnsi="Times New Roman"/>
          <w:color w:val="FFFFFF"/>
          <w:sz w:val="30"/>
          <w:szCs w:val="30"/>
          <w:lang w:eastAsia="ru-RU"/>
        </w:rPr>
      </w:pPr>
    </w:p>
    <w:p w:rsidR="003C128A" w:rsidRPr="003C128A" w:rsidRDefault="003C128A" w:rsidP="003C128A">
      <w:pPr>
        <w:spacing w:after="0" w:line="280" w:lineRule="exact"/>
        <w:jc w:val="both"/>
        <w:rPr>
          <w:rFonts w:ascii="Times New Roman" w:eastAsia="Times New Roman" w:hAnsi="Times New Roman"/>
          <w:color w:val="FFFFFF"/>
          <w:sz w:val="30"/>
          <w:szCs w:val="30"/>
          <w:lang w:eastAsia="ru-RU"/>
        </w:rPr>
      </w:pPr>
    </w:p>
    <w:p w:rsidR="003C128A" w:rsidRPr="003C128A" w:rsidRDefault="003C128A" w:rsidP="003C128A">
      <w:pPr>
        <w:shd w:val="clear" w:color="auto" w:fill="FFFFFF"/>
        <w:spacing w:after="0" w:line="280" w:lineRule="exact"/>
        <w:ind w:right="4741"/>
        <w:jc w:val="both"/>
        <w:rPr>
          <w:rFonts w:ascii="Times New Roman" w:hAnsi="Times New Roman"/>
          <w:sz w:val="30"/>
          <w:szCs w:val="30"/>
        </w:rPr>
      </w:pPr>
      <w:r w:rsidRPr="003C128A">
        <w:rPr>
          <w:rFonts w:ascii="Times New Roman" w:hAnsi="Times New Roman"/>
          <w:sz w:val="30"/>
          <w:szCs w:val="30"/>
        </w:rPr>
        <w:t>О внесении изменений и дополнений в постановлени</w:t>
      </w:r>
      <w:r w:rsidR="00286079">
        <w:rPr>
          <w:rFonts w:ascii="Times New Roman" w:hAnsi="Times New Roman"/>
          <w:sz w:val="30"/>
          <w:szCs w:val="30"/>
        </w:rPr>
        <w:t>е</w:t>
      </w:r>
      <w:r w:rsidRPr="003C128A">
        <w:rPr>
          <w:rFonts w:ascii="Times New Roman" w:hAnsi="Times New Roman"/>
          <w:sz w:val="30"/>
          <w:szCs w:val="30"/>
        </w:rPr>
        <w:t xml:space="preserve"> Министерства здравоохранения Республики Беларусь от</w:t>
      </w:r>
      <w:r w:rsidRPr="003C128A">
        <w:rPr>
          <w:rFonts w:ascii="Times New Roman" w:hAnsi="Times New Roman"/>
          <w:sz w:val="30"/>
          <w:szCs w:val="30"/>
          <w:lang w:val="en-US"/>
        </w:rPr>
        <w:t>  </w:t>
      </w:r>
      <w:r w:rsidRPr="003C128A">
        <w:rPr>
          <w:rFonts w:ascii="Times New Roman" w:hAnsi="Times New Roman"/>
          <w:sz w:val="30"/>
          <w:szCs w:val="30"/>
        </w:rPr>
        <w:t>21</w:t>
      </w:r>
      <w:r w:rsidRPr="003C128A">
        <w:rPr>
          <w:rFonts w:ascii="Times New Roman" w:hAnsi="Times New Roman"/>
          <w:sz w:val="30"/>
          <w:szCs w:val="30"/>
          <w:lang w:val="en-US"/>
        </w:rPr>
        <w:t>  </w:t>
      </w:r>
      <w:r w:rsidRPr="003C128A">
        <w:rPr>
          <w:rFonts w:ascii="Times New Roman" w:hAnsi="Times New Roman"/>
          <w:sz w:val="30"/>
          <w:szCs w:val="30"/>
        </w:rPr>
        <w:t xml:space="preserve">июня </w:t>
      </w:r>
      <w:smartTag w:uri="urn:schemas-microsoft-com:office:smarttags" w:element="metricconverter">
        <w:smartTagPr>
          <w:attr w:name="ProductID" w:val="2013 г"/>
        </w:smartTagPr>
        <w:r w:rsidRPr="003C128A">
          <w:rPr>
            <w:rFonts w:ascii="Times New Roman" w:hAnsi="Times New Roman"/>
            <w:sz w:val="30"/>
            <w:szCs w:val="30"/>
          </w:rPr>
          <w:t>2013</w:t>
        </w:r>
        <w:r w:rsidRPr="003C128A">
          <w:rPr>
            <w:rFonts w:ascii="Times New Roman" w:hAnsi="Times New Roman"/>
            <w:sz w:val="30"/>
            <w:szCs w:val="30"/>
            <w:lang w:val="en-US"/>
          </w:rPr>
          <w:t> </w:t>
        </w:r>
        <w:r w:rsidRPr="003C128A">
          <w:rPr>
            <w:rFonts w:ascii="Times New Roman" w:hAnsi="Times New Roman"/>
            <w:sz w:val="30"/>
            <w:szCs w:val="30"/>
          </w:rPr>
          <w:t>г</w:t>
        </w:r>
      </w:smartTag>
      <w:r w:rsidRPr="003C128A">
        <w:rPr>
          <w:rFonts w:ascii="Times New Roman" w:hAnsi="Times New Roman"/>
          <w:sz w:val="30"/>
          <w:szCs w:val="30"/>
        </w:rPr>
        <w:t>. №</w:t>
      </w:r>
      <w:r w:rsidRPr="003C128A">
        <w:rPr>
          <w:rFonts w:ascii="Times New Roman" w:hAnsi="Times New Roman"/>
          <w:sz w:val="30"/>
          <w:szCs w:val="30"/>
          <w:lang w:val="en-US"/>
        </w:rPr>
        <w:t> </w:t>
      </w:r>
      <w:r w:rsidRPr="003C128A">
        <w:rPr>
          <w:rFonts w:ascii="Times New Roman" w:hAnsi="Times New Roman"/>
          <w:sz w:val="30"/>
          <w:szCs w:val="30"/>
        </w:rPr>
        <w:t xml:space="preserve">52 </w:t>
      </w:r>
    </w:p>
    <w:p w:rsidR="003C128A" w:rsidRPr="003C128A" w:rsidRDefault="003C128A" w:rsidP="003C128A">
      <w:pPr>
        <w:spacing w:after="0" w:line="280" w:lineRule="exact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spacing w:after="0" w:line="280" w:lineRule="exact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spacing w:after="0" w:line="280" w:lineRule="exact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На основании статьи 13 Закона Республики Беларусь от  7  января  2012 года «О санитарно-эпидемиологическом благополучии насел</w:t>
      </w:r>
      <w:r w:rsidR="00704E16">
        <w:rPr>
          <w:rFonts w:ascii="Times New Roman" w:eastAsia="Times New Roman" w:hAnsi="Times New Roman"/>
          <w:sz w:val="30"/>
          <w:szCs w:val="30"/>
          <w:lang w:eastAsia="ru-RU"/>
        </w:rPr>
        <w:t xml:space="preserve">ения», абзаца второго подпункта 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8.32 пункта</w:t>
      </w:r>
      <w:r w:rsidR="00704E1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8 Положения о Министерстве здравоохранения Республики Беларусь, утвержденного постановлением Совета Министров Республики Беларусь от</w:t>
      </w:r>
      <w:r w:rsidRPr="003C128A">
        <w:rPr>
          <w:rFonts w:ascii="Times New Roman" w:eastAsia="Times New Roman" w:hAnsi="Times New Roman"/>
          <w:sz w:val="30"/>
          <w:szCs w:val="30"/>
          <w:lang w:val="en-US" w:eastAsia="ru-RU"/>
        </w:rPr>
        <w:t>  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28 октября</w:t>
      </w:r>
      <w:r w:rsidRPr="003C128A">
        <w:rPr>
          <w:rFonts w:ascii="Times New Roman" w:eastAsia="Times New Roman" w:hAnsi="Times New Roman"/>
          <w:sz w:val="30"/>
          <w:szCs w:val="30"/>
          <w:lang w:val="en-US" w:eastAsia="ru-RU"/>
        </w:rPr>
        <w:t>  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2011 г. № 1446 «О</w:t>
      </w:r>
      <w:r w:rsidRPr="003C128A">
        <w:rPr>
          <w:rFonts w:ascii="Times New Roman" w:eastAsia="Times New Roman" w:hAnsi="Times New Roman"/>
          <w:sz w:val="30"/>
          <w:szCs w:val="30"/>
          <w:lang w:val="en-US" w:eastAsia="ru-RU"/>
        </w:rPr>
        <w:t> 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некоторых вопросах Министерства здравоохранения и мерах по реализации Указа Президента Республики Беларусь от  11  августа  2011 г. № 360», Министерство здравоохранения Республики Беларусь ПОСТАНОВЛЯЕТ: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1. </w:t>
      </w:r>
      <w:proofErr w:type="gramStart"/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Внести в постановление Министерства здравоохранения Республики Беларусь от 21</w:t>
      </w:r>
      <w:r w:rsidR="00704E1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июня 2013</w:t>
      </w:r>
      <w:r w:rsidR="00704E1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г. № 52 «Об утверждении Санитарных норм и правил «Требования к продовольственному сырью и пищевым продуктам», Гигиенического норматива «Показатели безопасности и безвредности для человека продовольственного сырья и пищевых продуктов» и признании утратившими силу некоторых постановлений Министерства здравоохранения Республики Беларусь» (Национальный правовой Интернет-портал Республики Беларусь, 10.07.2013, 8/27668;</w:t>
      </w:r>
      <w:proofErr w:type="gramEnd"/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proofErr w:type="gramStart"/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17.06.2014, 8/28622) следующие изменения и дополнения:</w:t>
      </w:r>
      <w:proofErr w:type="gramEnd"/>
    </w:p>
    <w:p w:rsidR="003C128A" w:rsidRPr="003C128A" w:rsidRDefault="003C128A" w:rsidP="00C75942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1.1. </w:t>
      </w:r>
      <w:r w:rsidRPr="003C128A">
        <w:rPr>
          <w:rFonts w:ascii="Times New Roman" w:hAnsi="Times New Roman"/>
          <w:sz w:val="30"/>
          <w:szCs w:val="30"/>
        </w:rPr>
        <w:t>в Гигиеническом нормативе «Показатели безопасности и</w:t>
      </w:r>
      <w:r w:rsidRPr="003C128A">
        <w:rPr>
          <w:rFonts w:ascii="Times New Roman" w:hAnsi="Times New Roman"/>
          <w:sz w:val="30"/>
          <w:szCs w:val="30"/>
        </w:rPr>
        <w:br/>
        <w:t>безвредности для человека продовольственного сырья и пищевых продуктов», утвержденном этим постановлением:</w:t>
      </w:r>
    </w:p>
    <w:p w:rsidR="003C128A" w:rsidRDefault="003C128A" w:rsidP="003C128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1.</w:t>
      </w:r>
      <w:r w:rsidR="00C75942">
        <w:rPr>
          <w:rFonts w:ascii="Times New Roman" w:eastAsia="Times New Roman" w:hAnsi="Times New Roman"/>
          <w:sz w:val="30"/>
          <w:szCs w:val="30"/>
          <w:lang w:eastAsia="ru-RU"/>
        </w:rPr>
        <w:t>1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.1. </w:t>
      </w:r>
      <w:r w:rsidR="00174982">
        <w:rPr>
          <w:rFonts w:ascii="Times New Roman" w:eastAsia="Times New Roman" w:hAnsi="Times New Roman"/>
          <w:sz w:val="30"/>
          <w:szCs w:val="30"/>
          <w:lang w:eastAsia="ru-RU"/>
        </w:rPr>
        <w:t>столбцы 2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 xml:space="preserve">, </w:t>
      </w:r>
      <w:r w:rsidR="00174982">
        <w:rPr>
          <w:rFonts w:ascii="Times New Roman" w:eastAsia="Times New Roman" w:hAnsi="Times New Roman"/>
          <w:sz w:val="30"/>
          <w:szCs w:val="30"/>
          <w:lang w:eastAsia="ru-RU"/>
        </w:rPr>
        <w:t xml:space="preserve">3 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 xml:space="preserve">и 4 </w:t>
      </w:r>
      <w:r w:rsidR="00174982">
        <w:rPr>
          <w:rFonts w:ascii="Times New Roman" w:eastAsia="Times New Roman" w:hAnsi="Times New Roman"/>
          <w:sz w:val="30"/>
          <w:szCs w:val="30"/>
          <w:lang w:eastAsia="ru-RU"/>
        </w:rPr>
        <w:t xml:space="preserve">абзаца второго 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подпункт</w:t>
      </w:r>
      <w:r w:rsidR="00174982">
        <w:rPr>
          <w:rFonts w:ascii="Times New Roman" w:eastAsia="Times New Roman" w:hAnsi="Times New Roman"/>
          <w:sz w:val="30"/>
          <w:szCs w:val="30"/>
          <w:lang w:eastAsia="ru-RU"/>
        </w:rPr>
        <w:t>а</w:t>
      </w:r>
      <w:r w:rsidR="00C75942">
        <w:rPr>
          <w:rFonts w:ascii="Times New Roman" w:eastAsia="Times New Roman" w:hAnsi="Times New Roman"/>
          <w:sz w:val="30"/>
          <w:szCs w:val="30"/>
          <w:lang w:eastAsia="ru-RU"/>
        </w:rPr>
        <w:t xml:space="preserve"> 3.7.2 </w:t>
      </w:r>
      <w:r w:rsidR="00174982">
        <w:rPr>
          <w:rFonts w:ascii="Times New Roman" w:eastAsia="Times New Roman" w:hAnsi="Times New Roman"/>
          <w:sz w:val="30"/>
          <w:szCs w:val="30"/>
          <w:lang w:eastAsia="ru-RU"/>
        </w:rPr>
        <w:t xml:space="preserve">пункта 3.7 дополнить строкой следующего содержания: </w:t>
      </w:r>
    </w:p>
    <w:p w:rsidR="00174982" w:rsidRDefault="00174982" w:rsidP="003C128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tbl>
      <w:tblPr>
        <w:tblStyle w:val="ac"/>
        <w:tblW w:w="9771" w:type="dxa"/>
        <w:tblLook w:val="04A0" w:firstRow="1" w:lastRow="0" w:firstColumn="1" w:lastColumn="0" w:noHBand="0" w:noVBand="1"/>
      </w:tblPr>
      <w:tblGrid>
        <w:gridCol w:w="4077"/>
        <w:gridCol w:w="2977"/>
        <w:gridCol w:w="2410"/>
        <w:gridCol w:w="307"/>
      </w:tblGrid>
      <w:tr w:rsidR="00704E16" w:rsidTr="00704E16">
        <w:tc>
          <w:tcPr>
            <w:tcW w:w="4077" w:type="dxa"/>
          </w:tcPr>
          <w:p w:rsidR="00704E16" w:rsidRDefault="00704E16" w:rsidP="00174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</w:t>
            </w:r>
          </w:p>
        </w:tc>
        <w:tc>
          <w:tcPr>
            <w:tcW w:w="2977" w:type="dxa"/>
          </w:tcPr>
          <w:p w:rsidR="00704E16" w:rsidRDefault="00704E16" w:rsidP="00174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2410" w:type="dxa"/>
          </w:tcPr>
          <w:p w:rsidR="00704E16" w:rsidRDefault="00704E16" w:rsidP="00174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307" w:type="dxa"/>
            <w:tcBorders>
              <w:top w:val="nil"/>
              <w:bottom w:val="nil"/>
              <w:right w:val="nil"/>
            </w:tcBorders>
          </w:tcPr>
          <w:p w:rsidR="00704E16" w:rsidRDefault="00704E16" w:rsidP="00704E16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</w:tr>
      <w:tr w:rsidR="00704E16" w:rsidTr="00704E16">
        <w:tc>
          <w:tcPr>
            <w:tcW w:w="4077" w:type="dxa"/>
          </w:tcPr>
          <w:p w:rsidR="00704E16" w:rsidRPr="00174982" w:rsidRDefault="00704E16" w:rsidP="00E412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«бактерии рода </w:t>
            </w:r>
            <w:r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Proteus</w:t>
            </w: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в </w:t>
            </w:r>
            <w:r w:rsidRPr="00E412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 г</w:t>
            </w:r>
          </w:p>
        </w:tc>
        <w:tc>
          <w:tcPr>
            <w:tcW w:w="2977" w:type="dxa"/>
          </w:tcPr>
          <w:p w:rsidR="00704E16" w:rsidRDefault="00704E16" w:rsidP="00704E16">
            <w:pPr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не допускаются</w:t>
            </w:r>
          </w:p>
        </w:tc>
        <w:tc>
          <w:tcPr>
            <w:tcW w:w="2410" w:type="dxa"/>
          </w:tcPr>
          <w:p w:rsidR="00704E16" w:rsidRDefault="00704E16" w:rsidP="001749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</w:p>
        </w:tc>
        <w:tc>
          <w:tcPr>
            <w:tcW w:w="307" w:type="dxa"/>
            <w:tcBorders>
              <w:top w:val="nil"/>
              <w:bottom w:val="nil"/>
              <w:right w:val="nil"/>
            </w:tcBorders>
          </w:tcPr>
          <w:p w:rsidR="00704E16" w:rsidRDefault="00704E16" w:rsidP="00704E16">
            <w:pPr>
              <w:spacing w:after="0" w:line="240" w:lineRule="auto"/>
              <w:ind w:left="-49" w:right="-143"/>
              <w:jc w:val="both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»;</w:t>
            </w:r>
          </w:p>
        </w:tc>
      </w:tr>
    </w:tbl>
    <w:p w:rsidR="000135D2" w:rsidRPr="000135D2" w:rsidRDefault="000135D2" w:rsidP="001749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1.1.2. в 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 xml:space="preserve">строке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девятнадцато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>й</w:t>
      </w:r>
      <w:r w:rsidR="00704E16">
        <w:rPr>
          <w:rFonts w:ascii="Times New Roman" w:eastAsia="Times New Roman" w:hAnsi="Times New Roman"/>
          <w:sz w:val="30"/>
          <w:szCs w:val="30"/>
          <w:lang w:eastAsia="ru-RU"/>
        </w:rPr>
        <w:t xml:space="preserve"> столбца 3 подпункта 7.2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пункта 7 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 xml:space="preserve">цифры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«8,0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>»</w:t>
      </w:r>
      <w:r w:rsidR="0075285E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proofErr w:type="gramStart"/>
      <w:r w:rsidR="0075285E">
        <w:rPr>
          <w:rFonts w:ascii="Times New Roman" w:eastAsia="Times New Roman" w:hAnsi="Times New Roman"/>
          <w:sz w:val="30"/>
          <w:szCs w:val="30"/>
          <w:lang w:eastAsia="ru-RU"/>
        </w:rPr>
        <w:t>заменить на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 xml:space="preserve"> цифры</w:t>
      </w:r>
      <w:proofErr w:type="gramEnd"/>
      <w:r w:rsidR="0075285E">
        <w:rPr>
          <w:rFonts w:ascii="Times New Roman" w:eastAsia="Times New Roman" w:hAnsi="Times New Roman"/>
          <w:sz w:val="30"/>
          <w:szCs w:val="30"/>
          <w:lang w:eastAsia="ru-RU"/>
        </w:rPr>
        <w:t xml:space="preserve"> «2</w:t>
      </w:r>
      <w:r w:rsidR="0075285E" w:rsidRPr="0075285E">
        <w:rPr>
          <w:rFonts w:ascii="Times New Roman" w:eastAsia="Times New Roman" w:hAnsi="Times New Roman"/>
          <w:sz w:val="30"/>
          <w:szCs w:val="30"/>
          <w:lang w:eastAsia="ru-RU"/>
        </w:rPr>
        <w:t>,0</w:t>
      </w:r>
      <w:r w:rsidR="0075285E">
        <w:rPr>
          <w:rFonts w:ascii="Times New Roman" w:eastAsia="Times New Roman" w:hAnsi="Times New Roman"/>
          <w:sz w:val="30"/>
          <w:szCs w:val="30"/>
          <w:lang w:eastAsia="ru-RU"/>
        </w:rPr>
        <w:t>»;</w:t>
      </w:r>
    </w:p>
    <w:p w:rsidR="000135D2" w:rsidRDefault="0075285E" w:rsidP="001749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75285E">
        <w:rPr>
          <w:rFonts w:ascii="Times New Roman" w:eastAsia="Times New Roman" w:hAnsi="Times New Roman"/>
          <w:sz w:val="30"/>
          <w:szCs w:val="30"/>
          <w:lang w:eastAsia="ru-RU"/>
        </w:rPr>
        <w:t>1.1.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Pr="0075285E">
        <w:rPr>
          <w:rFonts w:ascii="Times New Roman" w:eastAsia="Times New Roman" w:hAnsi="Times New Roman"/>
          <w:sz w:val="30"/>
          <w:szCs w:val="30"/>
          <w:lang w:eastAsia="ru-RU"/>
        </w:rPr>
        <w:t xml:space="preserve">. в 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>строке</w:t>
      </w:r>
      <w:r w:rsidRPr="0075285E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двадцато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>й</w:t>
      </w:r>
      <w:r w:rsidR="00704E16">
        <w:rPr>
          <w:rFonts w:ascii="Times New Roman" w:eastAsia="Times New Roman" w:hAnsi="Times New Roman"/>
          <w:sz w:val="30"/>
          <w:szCs w:val="30"/>
          <w:lang w:eastAsia="ru-RU"/>
        </w:rPr>
        <w:t xml:space="preserve"> столбца 3 подпункта 7.2</w:t>
      </w:r>
      <w:r w:rsidRPr="0075285E">
        <w:rPr>
          <w:rFonts w:ascii="Times New Roman" w:eastAsia="Times New Roman" w:hAnsi="Times New Roman"/>
          <w:sz w:val="30"/>
          <w:szCs w:val="30"/>
          <w:lang w:eastAsia="ru-RU"/>
        </w:rPr>
        <w:t xml:space="preserve"> пункта 7 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>цифры</w:t>
      </w:r>
      <w:r w:rsidRPr="0075285E">
        <w:rPr>
          <w:rFonts w:ascii="Times New Roman" w:eastAsia="Times New Roman" w:hAnsi="Times New Roman"/>
          <w:sz w:val="30"/>
          <w:szCs w:val="30"/>
          <w:lang w:eastAsia="ru-RU"/>
        </w:rPr>
        <w:t xml:space="preserve"> «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20</w:t>
      </w:r>
      <w:r w:rsidRPr="0075285E">
        <w:rPr>
          <w:rFonts w:ascii="Times New Roman" w:eastAsia="Times New Roman" w:hAnsi="Times New Roman"/>
          <w:sz w:val="30"/>
          <w:szCs w:val="30"/>
          <w:lang w:eastAsia="ru-RU"/>
        </w:rPr>
        <w:t xml:space="preserve">,0» </w:t>
      </w:r>
      <w:proofErr w:type="gramStart"/>
      <w:r w:rsidRPr="0075285E">
        <w:rPr>
          <w:rFonts w:ascii="Times New Roman" w:eastAsia="Times New Roman" w:hAnsi="Times New Roman"/>
          <w:sz w:val="30"/>
          <w:szCs w:val="30"/>
          <w:lang w:eastAsia="ru-RU"/>
        </w:rPr>
        <w:t xml:space="preserve">заменить на </w:t>
      </w:r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>цифры</w:t>
      </w:r>
      <w:proofErr w:type="gramEnd"/>
      <w:r w:rsidR="00734CC6">
        <w:rPr>
          <w:rFonts w:ascii="Times New Roman" w:eastAsia="Times New Roman" w:hAnsi="Times New Roman"/>
          <w:sz w:val="30"/>
          <w:szCs w:val="30"/>
          <w:lang w:eastAsia="ru-RU"/>
        </w:rPr>
        <w:t xml:space="preserve"> </w:t>
      </w:r>
      <w:r w:rsidRPr="0075285E">
        <w:rPr>
          <w:rFonts w:ascii="Times New Roman" w:eastAsia="Times New Roman" w:hAnsi="Times New Roman"/>
          <w:sz w:val="30"/>
          <w:szCs w:val="30"/>
          <w:lang w:eastAsia="ru-RU"/>
        </w:rPr>
        <w:t>«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2</w:t>
      </w:r>
      <w:r w:rsidRPr="0075285E">
        <w:rPr>
          <w:rFonts w:ascii="Times New Roman" w:eastAsia="Times New Roman" w:hAnsi="Times New Roman"/>
          <w:sz w:val="30"/>
          <w:szCs w:val="30"/>
          <w:lang w:eastAsia="ru-RU"/>
        </w:rPr>
        <w:t>,0»;</w:t>
      </w:r>
    </w:p>
    <w:p w:rsidR="00E4120E" w:rsidRDefault="00E4120E" w:rsidP="001749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E4120E">
        <w:rPr>
          <w:rFonts w:ascii="Times New Roman" w:eastAsia="Times New Roman" w:hAnsi="Times New Roman"/>
          <w:sz w:val="30"/>
          <w:szCs w:val="30"/>
          <w:lang w:eastAsia="ru-RU"/>
        </w:rPr>
        <w:t>1.1.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4</w:t>
      </w:r>
      <w:r w:rsidRPr="00E4120E">
        <w:rPr>
          <w:rFonts w:ascii="Times New Roman" w:eastAsia="Times New Roman" w:hAnsi="Times New Roman"/>
          <w:sz w:val="30"/>
          <w:szCs w:val="30"/>
          <w:lang w:eastAsia="ru-RU"/>
        </w:rPr>
        <w:t>. в строке двадцат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ь третьей </w:t>
      </w:r>
      <w:r w:rsidRPr="00E4120E">
        <w:rPr>
          <w:rFonts w:ascii="Times New Roman" w:eastAsia="Times New Roman" w:hAnsi="Times New Roman"/>
          <w:sz w:val="30"/>
          <w:szCs w:val="30"/>
          <w:lang w:eastAsia="ru-RU"/>
        </w:rPr>
        <w:t>столбца 3 подпункта 7.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3</w:t>
      </w:r>
      <w:r w:rsidRPr="00E4120E">
        <w:rPr>
          <w:rFonts w:ascii="Times New Roman" w:eastAsia="Times New Roman" w:hAnsi="Times New Roman"/>
          <w:sz w:val="30"/>
          <w:szCs w:val="30"/>
          <w:lang w:eastAsia="ru-RU"/>
        </w:rPr>
        <w:t xml:space="preserve"> пункта 7 цифры «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8</w:t>
      </w:r>
      <w:r w:rsidRPr="00E4120E">
        <w:rPr>
          <w:rFonts w:ascii="Times New Roman" w:eastAsia="Times New Roman" w:hAnsi="Times New Roman"/>
          <w:sz w:val="30"/>
          <w:szCs w:val="30"/>
          <w:lang w:eastAsia="ru-RU"/>
        </w:rPr>
        <w:t xml:space="preserve">,0» </w:t>
      </w:r>
      <w:proofErr w:type="gramStart"/>
      <w:r w:rsidRPr="00E4120E">
        <w:rPr>
          <w:rFonts w:ascii="Times New Roman" w:eastAsia="Times New Roman" w:hAnsi="Times New Roman"/>
          <w:sz w:val="30"/>
          <w:szCs w:val="30"/>
          <w:lang w:eastAsia="ru-RU"/>
        </w:rPr>
        <w:t>заменить на цифры</w:t>
      </w:r>
      <w:proofErr w:type="gramEnd"/>
      <w:r w:rsidRPr="00E4120E">
        <w:rPr>
          <w:rFonts w:ascii="Times New Roman" w:eastAsia="Times New Roman" w:hAnsi="Times New Roman"/>
          <w:sz w:val="30"/>
          <w:szCs w:val="30"/>
          <w:lang w:eastAsia="ru-RU"/>
        </w:rPr>
        <w:t xml:space="preserve"> «2,0»;</w:t>
      </w:r>
    </w:p>
    <w:p w:rsidR="00174982" w:rsidRPr="00081E40" w:rsidRDefault="00174982" w:rsidP="001749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1.1.</w:t>
      </w:r>
      <w:r w:rsidR="00E4120E">
        <w:rPr>
          <w:rFonts w:ascii="Times New Roman" w:eastAsia="Times New Roman" w:hAnsi="Times New Roman"/>
          <w:sz w:val="30"/>
          <w:szCs w:val="30"/>
          <w:lang w:eastAsia="ru-RU"/>
        </w:rPr>
        <w:t>5</w:t>
      </w:r>
      <w:r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680426">
        <w:rPr>
          <w:rFonts w:ascii="Times New Roman" w:eastAsia="Times New Roman" w:hAnsi="Times New Roman"/>
          <w:sz w:val="30"/>
          <w:szCs w:val="30"/>
          <w:lang w:eastAsia="ru-RU"/>
        </w:rPr>
        <w:t> </w:t>
      </w:r>
      <w:r w:rsidR="000135D2">
        <w:rPr>
          <w:rFonts w:ascii="Times New Roman" w:eastAsia="Times New Roman" w:hAnsi="Times New Roman"/>
          <w:sz w:val="30"/>
          <w:szCs w:val="30"/>
          <w:lang w:eastAsia="ru-RU"/>
        </w:rPr>
        <w:t>таблицу 3 подпункта 12.5.1</w:t>
      </w:r>
      <w:r w:rsidR="00680426">
        <w:rPr>
          <w:rFonts w:ascii="Times New Roman" w:eastAsia="Times New Roman" w:hAnsi="Times New Roman"/>
          <w:sz w:val="30"/>
          <w:szCs w:val="30"/>
          <w:lang w:eastAsia="ru-RU"/>
        </w:rPr>
        <w:t xml:space="preserve"> пункта </w:t>
      </w:r>
      <w:r w:rsidR="00704E16">
        <w:rPr>
          <w:rFonts w:ascii="Times New Roman" w:eastAsia="Times New Roman" w:hAnsi="Times New Roman"/>
          <w:sz w:val="30"/>
          <w:szCs w:val="30"/>
          <w:lang w:eastAsia="ru-RU"/>
        </w:rPr>
        <w:t xml:space="preserve">12 </w:t>
      </w:r>
      <w:r w:rsidR="00680426">
        <w:rPr>
          <w:rFonts w:ascii="Times New Roman" w:eastAsia="Times New Roman" w:hAnsi="Times New Roman"/>
          <w:sz w:val="30"/>
          <w:szCs w:val="30"/>
          <w:lang w:eastAsia="ru-RU"/>
        </w:rPr>
        <w:t>представить в следующей редакции</w:t>
      </w:r>
      <w:r w:rsidR="00081E40">
        <w:rPr>
          <w:rFonts w:ascii="Times New Roman" w:eastAsia="Times New Roman" w:hAnsi="Times New Roman"/>
          <w:sz w:val="30"/>
          <w:szCs w:val="30"/>
          <w:lang w:eastAsia="ru-RU"/>
        </w:rPr>
        <w:t>:</w:t>
      </w:r>
    </w:p>
    <w:p w:rsidR="00680426" w:rsidRPr="00680426" w:rsidRDefault="00680426" w:rsidP="00680426">
      <w:pPr>
        <w:spacing w:after="0" w:line="240" w:lineRule="auto"/>
        <w:jc w:val="right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«</w:t>
      </w:r>
      <w:r w:rsidRPr="00680426">
        <w:rPr>
          <w:rFonts w:ascii="Times New Roman" w:eastAsia="Times New Roman" w:hAnsi="Times New Roman"/>
          <w:sz w:val="30"/>
          <w:szCs w:val="30"/>
          <w:lang w:eastAsia="ru-RU"/>
        </w:rPr>
        <w:t xml:space="preserve">Таблица 3 </w:t>
      </w:r>
    </w:p>
    <w:p w:rsidR="00680426" w:rsidRPr="00680426" w:rsidRDefault="00680426" w:rsidP="00680426">
      <w:pPr>
        <w:spacing w:after="0" w:line="240" w:lineRule="auto"/>
        <w:jc w:val="right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0426" w:rsidRPr="00704E16" w:rsidRDefault="00680426" w:rsidP="00680426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704E16">
        <w:rPr>
          <w:rFonts w:ascii="Times New Roman" w:eastAsia="Times New Roman" w:hAnsi="Times New Roman"/>
          <w:b/>
          <w:sz w:val="30"/>
          <w:szCs w:val="30"/>
          <w:lang w:eastAsia="ru-RU"/>
        </w:rPr>
        <w:t>Микробиологические показатели</w:t>
      </w:r>
    </w:p>
    <w:p w:rsidR="00704E16" w:rsidRPr="00680426" w:rsidRDefault="00704E16" w:rsidP="00680426">
      <w:pPr>
        <w:spacing w:after="0" w:line="240" w:lineRule="auto"/>
        <w:jc w:val="center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0426" w:rsidRPr="00680426" w:rsidRDefault="00680426" w:rsidP="00680426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954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50"/>
        <w:gridCol w:w="5090"/>
      </w:tblGrid>
      <w:tr w:rsidR="00680426" w:rsidRPr="00680426" w:rsidTr="00F97C91">
        <w:trPr>
          <w:tblHeader/>
        </w:trPr>
        <w:tc>
          <w:tcPr>
            <w:tcW w:w="4450" w:type="dxa"/>
          </w:tcPr>
          <w:p w:rsidR="00680426" w:rsidRPr="00D82457" w:rsidRDefault="00680426" w:rsidP="00680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Микроорганизмы, выявленные в консервах</w:t>
            </w:r>
          </w:p>
        </w:tc>
        <w:tc>
          <w:tcPr>
            <w:tcW w:w="5090" w:type="dxa"/>
          </w:tcPr>
          <w:p w:rsidR="00680426" w:rsidRPr="00D82457" w:rsidRDefault="00680426" w:rsidP="00680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Допустимые уровни</w:t>
            </w:r>
          </w:p>
        </w:tc>
      </w:tr>
      <w:tr w:rsidR="00680426" w:rsidRPr="00680426" w:rsidTr="00F97C91">
        <w:trPr>
          <w:tblHeader/>
        </w:trPr>
        <w:tc>
          <w:tcPr>
            <w:tcW w:w="4450" w:type="dxa"/>
          </w:tcPr>
          <w:p w:rsidR="00680426" w:rsidRPr="00D82457" w:rsidRDefault="00680426" w:rsidP="00DA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5090" w:type="dxa"/>
          </w:tcPr>
          <w:p w:rsidR="00680426" w:rsidRPr="00D82457" w:rsidRDefault="00680426" w:rsidP="00DA68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</w:t>
            </w:r>
          </w:p>
        </w:tc>
      </w:tr>
      <w:tr w:rsidR="00680426" w:rsidRPr="00680426" w:rsidTr="00F97C91">
        <w:tc>
          <w:tcPr>
            <w:tcW w:w="4450" w:type="dxa"/>
          </w:tcPr>
          <w:p w:rsidR="00680426" w:rsidRPr="00D82457" w:rsidRDefault="00680426" w:rsidP="00680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Микробиологические показатели:</w:t>
            </w:r>
          </w:p>
        </w:tc>
        <w:tc>
          <w:tcPr>
            <w:tcW w:w="5090" w:type="dxa"/>
          </w:tcPr>
          <w:p w:rsidR="00680426" w:rsidRPr="00D82457" w:rsidRDefault="00680426" w:rsidP="00680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Должны удовлетворять требованиям промышленной стерильности для консервов группы «А» </w:t>
            </w:r>
          </w:p>
        </w:tc>
      </w:tr>
      <w:tr w:rsidR="00680426" w:rsidRPr="00680426" w:rsidTr="00F97C91">
        <w:tc>
          <w:tcPr>
            <w:tcW w:w="4450" w:type="dxa"/>
          </w:tcPr>
          <w:p w:rsidR="00680426" w:rsidRPr="00D82457" w:rsidRDefault="00680426" w:rsidP="00680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Спорообразующие </w:t>
            </w: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мезофильные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аэробные и факультативно-анаэ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робные микроорганизмы группы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B.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subtilis</w:t>
            </w:r>
            <w:proofErr w:type="spellEnd"/>
          </w:p>
        </w:tc>
        <w:tc>
          <w:tcPr>
            <w:tcW w:w="5090" w:type="dxa"/>
          </w:tcPr>
          <w:p w:rsidR="00680426" w:rsidRPr="00D82457" w:rsidRDefault="00680426" w:rsidP="0070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более 11 клеток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680426" w:rsidRPr="00680426" w:rsidTr="00F97C91">
        <w:tc>
          <w:tcPr>
            <w:tcW w:w="4450" w:type="dxa"/>
          </w:tcPr>
          <w:p w:rsidR="00680426" w:rsidRPr="00D82457" w:rsidRDefault="00680426" w:rsidP="00680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Спорообразующие </w:t>
            </w: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мезофильные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аэробные и факультативно-анаэ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робные микроорганизмы группы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B.</w:t>
            </w:r>
            <w:proofErr w:type="gram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ereus</w:t>
            </w:r>
            <w:proofErr w:type="spell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и (или)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B.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polymyxa</w:t>
            </w:r>
            <w:proofErr w:type="spellEnd"/>
          </w:p>
        </w:tc>
        <w:tc>
          <w:tcPr>
            <w:tcW w:w="5090" w:type="dxa"/>
            <w:vAlign w:val="center"/>
          </w:tcPr>
          <w:p w:rsidR="00680426" w:rsidRPr="00D82457" w:rsidRDefault="00680426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допускаются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680426" w:rsidRPr="00680426" w:rsidTr="00F97C91">
        <w:tc>
          <w:tcPr>
            <w:tcW w:w="4450" w:type="dxa"/>
            <w:vAlign w:val="center"/>
          </w:tcPr>
          <w:p w:rsidR="00680426" w:rsidRPr="00D82457" w:rsidRDefault="00680426" w:rsidP="00680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Мезофильные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клостридии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C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. 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botulinum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и (или) 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C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perfringens</w:t>
            </w:r>
          </w:p>
        </w:tc>
        <w:tc>
          <w:tcPr>
            <w:tcW w:w="5090" w:type="dxa"/>
          </w:tcPr>
          <w:p w:rsidR="00680426" w:rsidRPr="00D82457" w:rsidRDefault="00680426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допускаются в </w:t>
            </w:r>
            <w:smartTag w:uri="urn:schemas-microsoft-com:office:smarttags" w:element="metricconverter">
              <w:smartTagPr>
                <w:attr w:name="ProductID" w:val="10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10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680426" w:rsidRPr="00680426" w:rsidTr="00F97C91">
        <w:tc>
          <w:tcPr>
            <w:tcW w:w="4450" w:type="dxa"/>
            <w:vAlign w:val="center"/>
          </w:tcPr>
          <w:p w:rsidR="00680426" w:rsidRPr="00D82457" w:rsidRDefault="00680426" w:rsidP="00C84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Мезофильные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клостридии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(кроме </w:t>
            </w: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C.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botulinum</w:t>
            </w:r>
            <w:proofErr w:type="spell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и (или)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C.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Perfringens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</w:t>
            </w:r>
          </w:p>
        </w:tc>
        <w:tc>
          <w:tcPr>
            <w:tcW w:w="5090" w:type="dxa"/>
          </w:tcPr>
          <w:p w:rsidR="00680426" w:rsidRPr="00D82457" w:rsidRDefault="00680426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Не более 1 клетки в 10 г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680426" w:rsidRPr="00680426" w:rsidTr="00F97C91">
        <w:tc>
          <w:tcPr>
            <w:tcW w:w="4450" w:type="dxa"/>
          </w:tcPr>
          <w:p w:rsidR="00680426" w:rsidRPr="00D82457" w:rsidRDefault="00680426" w:rsidP="00680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ET" w:eastAsia="Times New Roman" w:hAnsi="TimesET"/>
                <w:noProof/>
                <w:sz w:val="30"/>
                <w:szCs w:val="30"/>
                <w:lang w:eastAsia="ru-RU"/>
              </w:rPr>
              <w:t>Неспорообразующие микроорганизмы, в т.ч. молочнокислые и (или) плесневые грибы, и (или) дрожжи</w:t>
            </w:r>
          </w:p>
        </w:tc>
        <w:tc>
          <w:tcPr>
            <w:tcW w:w="5090" w:type="dxa"/>
            <w:vAlign w:val="center"/>
          </w:tcPr>
          <w:p w:rsidR="00680426" w:rsidRPr="00D82457" w:rsidRDefault="00680426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допускаются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680426" w:rsidRPr="00680426" w:rsidTr="00F97C91">
        <w:tc>
          <w:tcPr>
            <w:tcW w:w="4450" w:type="dxa"/>
          </w:tcPr>
          <w:p w:rsidR="00680426" w:rsidRPr="00D82457" w:rsidRDefault="00680426" w:rsidP="00680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Спорообразующие термофильные анаэробные, аэробные и факультативно-анаэробные микроорганизмы</w:t>
            </w:r>
          </w:p>
        </w:tc>
        <w:tc>
          <w:tcPr>
            <w:tcW w:w="5090" w:type="dxa"/>
          </w:tcPr>
          <w:p w:rsidR="00680426" w:rsidRPr="00D82457" w:rsidRDefault="00680426" w:rsidP="0070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допускаются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704E16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»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;</w:t>
            </w:r>
          </w:p>
        </w:tc>
      </w:tr>
    </w:tbl>
    <w:p w:rsidR="00174982" w:rsidRDefault="00174982" w:rsidP="001749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680426" w:rsidRDefault="00680426" w:rsidP="001749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680426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>1.1.</w:t>
      </w:r>
      <w:r w:rsidR="00C84DB4">
        <w:rPr>
          <w:rFonts w:ascii="Times New Roman" w:eastAsia="Times New Roman" w:hAnsi="Times New Roman"/>
          <w:sz w:val="30"/>
          <w:szCs w:val="30"/>
          <w:lang w:eastAsia="ru-RU"/>
        </w:rPr>
        <w:t>6</w:t>
      </w:r>
      <w:r w:rsidRPr="00680426">
        <w:rPr>
          <w:rFonts w:ascii="Times New Roman" w:eastAsia="Times New Roman" w:hAnsi="Times New Roman"/>
          <w:sz w:val="30"/>
          <w:szCs w:val="30"/>
          <w:lang w:eastAsia="ru-RU"/>
        </w:rPr>
        <w:t xml:space="preserve">. </w:t>
      </w:r>
      <w:r w:rsidR="00C84DB4">
        <w:rPr>
          <w:rFonts w:ascii="Times New Roman" w:eastAsia="Times New Roman" w:hAnsi="Times New Roman"/>
          <w:sz w:val="30"/>
          <w:szCs w:val="30"/>
          <w:lang w:eastAsia="ru-RU"/>
        </w:rPr>
        <w:t>таблицу 3 подпункта 12.5.2 пункта 12</w:t>
      </w:r>
      <w:r w:rsidRPr="00680426">
        <w:rPr>
          <w:rFonts w:ascii="Times New Roman" w:eastAsia="Times New Roman" w:hAnsi="Times New Roman"/>
          <w:sz w:val="30"/>
          <w:szCs w:val="30"/>
          <w:lang w:eastAsia="ru-RU"/>
        </w:rPr>
        <w:t xml:space="preserve"> представить в следующей редакции</w:t>
      </w:r>
      <w:r w:rsidR="00081E40">
        <w:rPr>
          <w:rFonts w:ascii="Times New Roman" w:eastAsia="Times New Roman" w:hAnsi="Times New Roman"/>
          <w:sz w:val="30"/>
          <w:szCs w:val="30"/>
          <w:lang w:eastAsia="ru-RU"/>
        </w:rPr>
        <w:t>:</w:t>
      </w:r>
    </w:p>
    <w:p w:rsidR="000135D2" w:rsidRPr="00680426" w:rsidRDefault="000135D2" w:rsidP="000135D2">
      <w:pPr>
        <w:spacing w:after="0" w:line="240" w:lineRule="auto"/>
        <w:jc w:val="right"/>
        <w:rPr>
          <w:rFonts w:ascii="Times New Roman" w:eastAsia="Times New Roman" w:hAnsi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30"/>
          <w:szCs w:val="30"/>
          <w:lang w:eastAsia="ru-RU"/>
        </w:rPr>
        <w:t>«</w:t>
      </w:r>
      <w:r w:rsidRPr="00680426">
        <w:rPr>
          <w:rFonts w:ascii="Times New Roman" w:eastAsia="Times New Roman" w:hAnsi="Times New Roman"/>
          <w:sz w:val="30"/>
          <w:szCs w:val="30"/>
          <w:lang w:eastAsia="ru-RU"/>
        </w:rPr>
        <w:t xml:space="preserve">Таблица 3 </w:t>
      </w:r>
    </w:p>
    <w:p w:rsidR="000135D2" w:rsidRPr="00680426" w:rsidRDefault="000135D2" w:rsidP="000135D2">
      <w:pPr>
        <w:spacing w:after="0" w:line="240" w:lineRule="auto"/>
        <w:jc w:val="right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0135D2" w:rsidRPr="00C84DB4" w:rsidRDefault="000135D2" w:rsidP="000135D2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 w:rsidRPr="00C84DB4">
        <w:rPr>
          <w:rFonts w:ascii="Times New Roman" w:eastAsia="Times New Roman" w:hAnsi="Times New Roman"/>
          <w:b/>
          <w:sz w:val="30"/>
          <w:szCs w:val="30"/>
          <w:lang w:eastAsia="ru-RU"/>
        </w:rPr>
        <w:t>Микробиологические показатели</w:t>
      </w:r>
    </w:p>
    <w:p w:rsidR="000135D2" w:rsidRPr="00680426" w:rsidRDefault="000135D2" w:rsidP="000135D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54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50"/>
        <w:gridCol w:w="5090"/>
      </w:tblGrid>
      <w:tr w:rsidR="000135D2" w:rsidRPr="00680426" w:rsidTr="00F97C91">
        <w:trPr>
          <w:tblHeader/>
        </w:trPr>
        <w:tc>
          <w:tcPr>
            <w:tcW w:w="445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Микроорганизмы, выявленные в консервах</w:t>
            </w:r>
          </w:p>
        </w:tc>
        <w:tc>
          <w:tcPr>
            <w:tcW w:w="509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Допустимые уровни</w:t>
            </w:r>
          </w:p>
        </w:tc>
      </w:tr>
      <w:tr w:rsidR="000135D2" w:rsidRPr="0075285E" w:rsidTr="00F97C91">
        <w:trPr>
          <w:tblHeader/>
        </w:trPr>
        <w:tc>
          <w:tcPr>
            <w:tcW w:w="445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509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2</w:t>
            </w:r>
          </w:p>
        </w:tc>
      </w:tr>
      <w:tr w:rsidR="000135D2" w:rsidRPr="00680426" w:rsidTr="00F97C91">
        <w:tc>
          <w:tcPr>
            <w:tcW w:w="445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Микробиологические показатели:</w:t>
            </w:r>
          </w:p>
        </w:tc>
        <w:tc>
          <w:tcPr>
            <w:tcW w:w="509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Должны удовлетворять требованиям промышленной стерильности для консервов группы «А» </w:t>
            </w:r>
          </w:p>
        </w:tc>
      </w:tr>
      <w:tr w:rsidR="000135D2" w:rsidRPr="00680426" w:rsidTr="00F97C91">
        <w:tc>
          <w:tcPr>
            <w:tcW w:w="445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Спорообразующие </w:t>
            </w: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мезофильные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аэробные и факультативно-анаэ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робные микроорганизмы группы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B.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subtilis</w:t>
            </w:r>
            <w:proofErr w:type="spellEnd"/>
          </w:p>
        </w:tc>
        <w:tc>
          <w:tcPr>
            <w:tcW w:w="5090" w:type="dxa"/>
          </w:tcPr>
          <w:p w:rsidR="000135D2" w:rsidRPr="00D82457" w:rsidRDefault="000135D2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более 11 клеток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0135D2" w:rsidRPr="00680426" w:rsidTr="00F97C91">
        <w:tc>
          <w:tcPr>
            <w:tcW w:w="445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Спорообразующие </w:t>
            </w: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мезофильные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аэробные и факультативно-анаэ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робные микроорганизмы группы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B.</w:t>
            </w:r>
            <w:proofErr w:type="gram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ereus</w:t>
            </w:r>
            <w:proofErr w:type="spell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и (или)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B.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polymyxa</w:t>
            </w:r>
            <w:proofErr w:type="spellEnd"/>
          </w:p>
        </w:tc>
        <w:tc>
          <w:tcPr>
            <w:tcW w:w="5090" w:type="dxa"/>
            <w:vAlign w:val="center"/>
          </w:tcPr>
          <w:p w:rsidR="000135D2" w:rsidRPr="00D82457" w:rsidRDefault="000135D2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допускаются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0135D2" w:rsidRPr="00680426" w:rsidTr="00F97C91">
        <w:tc>
          <w:tcPr>
            <w:tcW w:w="4450" w:type="dxa"/>
            <w:vAlign w:val="center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Мезофильные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клостридии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C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botulinum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и (или) 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C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val="en-US" w:eastAsia="ru-RU"/>
              </w:rPr>
              <w:t>perfringens</w:t>
            </w:r>
          </w:p>
        </w:tc>
        <w:tc>
          <w:tcPr>
            <w:tcW w:w="5090" w:type="dxa"/>
          </w:tcPr>
          <w:p w:rsidR="000135D2" w:rsidRPr="00D82457" w:rsidRDefault="000135D2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допускаются в </w:t>
            </w:r>
            <w:smartTag w:uri="urn:schemas-microsoft-com:office:smarttags" w:element="metricconverter">
              <w:smartTagPr>
                <w:attr w:name="ProductID" w:val="10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10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0135D2" w:rsidRPr="0075285E" w:rsidTr="00F97C91">
        <w:tc>
          <w:tcPr>
            <w:tcW w:w="4450" w:type="dxa"/>
            <w:vAlign w:val="center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proofErr w:type="spellStart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езофильные</w:t>
            </w:r>
            <w:proofErr w:type="spell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клостридии</w:t>
            </w:r>
            <w:proofErr w:type="spell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(кроме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C.botulinum</w:t>
            </w:r>
            <w:proofErr w:type="spell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и (или) </w:t>
            </w:r>
            <w:proofErr w:type="spellStart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C.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Perfringens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</w:t>
            </w:r>
          </w:p>
        </w:tc>
        <w:tc>
          <w:tcPr>
            <w:tcW w:w="5090" w:type="dxa"/>
          </w:tcPr>
          <w:p w:rsidR="000135D2" w:rsidRPr="00D82457" w:rsidRDefault="000135D2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Не более 1 клетки в 10 г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0135D2" w:rsidRPr="00680426" w:rsidTr="00F97C91">
        <w:tc>
          <w:tcPr>
            <w:tcW w:w="445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noProof/>
                <w:sz w:val="30"/>
                <w:szCs w:val="30"/>
                <w:lang w:eastAsia="ru-RU"/>
              </w:rPr>
              <w:t>Неспорообразующие микроорганизмы, в т.ч. молочнокислые и (или) плесневые грибы, и (или) дрожжи</w:t>
            </w:r>
          </w:p>
        </w:tc>
        <w:tc>
          <w:tcPr>
            <w:tcW w:w="5090" w:type="dxa"/>
            <w:vAlign w:val="center"/>
          </w:tcPr>
          <w:p w:rsidR="000135D2" w:rsidRPr="00D82457" w:rsidRDefault="000135D2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допускаются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proofErr w:type="spell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</w:t>
            </w:r>
            <w:proofErr w:type="gramStart"/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</w:t>
            </w:r>
            <w:proofErr w:type="gramEnd"/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м</w:t>
            </w:r>
            <w:proofErr w:type="spellEnd"/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</w:p>
        </w:tc>
      </w:tr>
      <w:tr w:rsidR="000135D2" w:rsidRPr="00680426" w:rsidTr="00F97C91">
        <w:tc>
          <w:tcPr>
            <w:tcW w:w="4450" w:type="dxa"/>
          </w:tcPr>
          <w:p w:rsidR="000135D2" w:rsidRPr="00D82457" w:rsidRDefault="000135D2" w:rsidP="00F97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Спорообразующие термофильные анаэробные, аэробные и факультативно-анаэробные микроорганизмы</w:t>
            </w:r>
          </w:p>
        </w:tc>
        <w:tc>
          <w:tcPr>
            <w:tcW w:w="5090" w:type="dxa"/>
          </w:tcPr>
          <w:p w:rsidR="000135D2" w:rsidRPr="00D82457" w:rsidRDefault="000135D2" w:rsidP="006562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Не допускаются 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82457">
                <w:rPr>
                  <w:rFonts w:ascii="Times New Roman" w:eastAsia="Times New Roman" w:hAnsi="Times New Roman"/>
                  <w:sz w:val="30"/>
                  <w:szCs w:val="30"/>
                  <w:lang w:eastAsia="ru-RU"/>
                </w:rPr>
                <w:t>1 г</w:t>
              </w:r>
            </w:smartTag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(</w:t>
            </w:r>
            <w:r w:rsidR="005972DC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куб.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см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) продук</w:t>
            </w:r>
            <w:r w:rsidR="006562B0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ции</w:t>
            </w:r>
            <w:r w:rsidRPr="00D82457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»</w:t>
            </w:r>
            <w:r w:rsidR="00C84DB4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.</w:t>
            </w:r>
          </w:p>
        </w:tc>
      </w:tr>
    </w:tbl>
    <w:p w:rsidR="0075285E" w:rsidRDefault="0075285E" w:rsidP="001749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75285E" w:rsidP="003C128A">
      <w:pPr>
        <w:widowControl w:val="0"/>
        <w:tabs>
          <w:tab w:val="left" w:pos="1422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>2</w:t>
      </w:r>
      <w:r w:rsidR="003C128A" w:rsidRPr="003C128A">
        <w:rPr>
          <w:rFonts w:ascii="Times New Roman" w:hAnsi="Times New Roman"/>
          <w:sz w:val="30"/>
          <w:szCs w:val="30"/>
          <w:lang w:eastAsia="ru-RU"/>
        </w:rPr>
        <w:t xml:space="preserve">. Настоящее постановление вступает в силу </w:t>
      </w:r>
      <w:r w:rsidR="003C128A" w:rsidRPr="003C128A">
        <w:rPr>
          <w:rFonts w:ascii="Times New Roman" w:hAnsi="Times New Roman"/>
          <w:sz w:val="30"/>
          <w:szCs w:val="30"/>
          <w:lang w:val="en-US" w:eastAsia="ru-RU"/>
        </w:rPr>
        <w:t>c</w:t>
      </w:r>
      <w:r w:rsidR="003C128A" w:rsidRPr="003C128A">
        <w:rPr>
          <w:rFonts w:ascii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lang w:eastAsia="ru-RU"/>
        </w:rPr>
        <w:t>1</w:t>
      </w:r>
      <w:r w:rsidR="003C128A" w:rsidRPr="003C128A">
        <w:rPr>
          <w:rFonts w:ascii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lang w:eastAsia="ru-RU"/>
        </w:rPr>
        <w:t>янва</w:t>
      </w:r>
      <w:r w:rsidR="003C128A" w:rsidRPr="003C128A">
        <w:rPr>
          <w:rFonts w:ascii="Times New Roman" w:hAnsi="Times New Roman"/>
          <w:sz w:val="30"/>
          <w:szCs w:val="30"/>
          <w:lang w:eastAsia="ru-RU"/>
        </w:rPr>
        <w:t>ря 201</w:t>
      </w:r>
      <w:r>
        <w:rPr>
          <w:rFonts w:ascii="Times New Roman" w:hAnsi="Times New Roman"/>
          <w:sz w:val="30"/>
          <w:szCs w:val="30"/>
          <w:lang w:eastAsia="ru-RU"/>
        </w:rPr>
        <w:t>8</w:t>
      </w:r>
      <w:r w:rsidR="00C84DB4"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="003C128A" w:rsidRPr="003C128A">
        <w:rPr>
          <w:rFonts w:ascii="Times New Roman" w:hAnsi="Times New Roman"/>
          <w:sz w:val="30"/>
          <w:szCs w:val="30"/>
          <w:lang w:eastAsia="ru-RU"/>
        </w:rPr>
        <w:t xml:space="preserve">г. </w:t>
      </w:r>
    </w:p>
    <w:p w:rsidR="003C128A" w:rsidRPr="003C128A" w:rsidRDefault="003C128A" w:rsidP="003C128A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tabs>
          <w:tab w:val="left" w:pos="7370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val="en-US"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 xml:space="preserve">Министр 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ab/>
      </w:r>
      <w:proofErr w:type="spellStart"/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В.</w:t>
      </w:r>
      <w:r w:rsidR="00765716">
        <w:rPr>
          <w:rFonts w:ascii="Times New Roman" w:eastAsia="Times New Roman" w:hAnsi="Times New Roman"/>
          <w:sz w:val="30"/>
          <w:szCs w:val="30"/>
          <w:lang w:eastAsia="ru-RU"/>
        </w:rPr>
        <w:t>А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.</w:t>
      </w:r>
      <w:r w:rsidR="00765716">
        <w:rPr>
          <w:rFonts w:ascii="Times New Roman" w:eastAsia="Times New Roman" w:hAnsi="Times New Roman"/>
          <w:sz w:val="30"/>
          <w:szCs w:val="30"/>
          <w:lang w:eastAsia="ru-RU"/>
        </w:rPr>
        <w:t>Малашко</w:t>
      </w:r>
      <w:proofErr w:type="spellEnd"/>
    </w:p>
    <w:bookmarkEnd w:id="0"/>
    <w:p w:rsidR="00594211" w:rsidRDefault="00594211" w:rsidP="008C0371">
      <w:pPr>
        <w:pStyle w:val="newncpi"/>
        <w:tabs>
          <w:tab w:val="left" w:pos="4111"/>
          <w:tab w:val="left" w:pos="8364"/>
        </w:tabs>
        <w:ind w:right="-142"/>
        <w:jc w:val="left"/>
        <w:rPr>
          <w:rStyle w:val="placeprin"/>
        </w:rPr>
      </w:pPr>
    </w:p>
    <w:sectPr w:rsidR="00594211" w:rsidSect="00914C4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7E7" w:rsidRDefault="000D57E7" w:rsidP="00914C46">
      <w:pPr>
        <w:spacing w:after="0" w:line="240" w:lineRule="auto"/>
      </w:pPr>
      <w:r>
        <w:separator/>
      </w:r>
    </w:p>
  </w:endnote>
  <w:endnote w:type="continuationSeparator" w:id="0">
    <w:p w:rsidR="000D57E7" w:rsidRDefault="000D57E7" w:rsidP="0091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7E7" w:rsidRDefault="000D57E7" w:rsidP="00914C46">
      <w:pPr>
        <w:spacing w:after="0" w:line="240" w:lineRule="auto"/>
      </w:pPr>
      <w:r>
        <w:separator/>
      </w:r>
    </w:p>
  </w:footnote>
  <w:footnote w:type="continuationSeparator" w:id="0">
    <w:p w:rsidR="000D57E7" w:rsidRDefault="000D57E7" w:rsidP="0091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942" w:rsidRPr="00400948" w:rsidRDefault="00C75942">
    <w:pPr>
      <w:pStyle w:val="a3"/>
      <w:jc w:val="center"/>
      <w:rPr>
        <w:rFonts w:ascii="Times New Roman" w:hAnsi="Times New Roman"/>
        <w:sz w:val="30"/>
        <w:szCs w:val="30"/>
      </w:rPr>
    </w:pPr>
    <w:r w:rsidRPr="00400948">
      <w:rPr>
        <w:rFonts w:ascii="Times New Roman" w:hAnsi="Times New Roman"/>
        <w:sz w:val="30"/>
        <w:szCs w:val="30"/>
      </w:rPr>
      <w:fldChar w:fldCharType="begin"/>
    </w:r>
    <w:r w:rsidRPr="00400948">
      <w:rPr>
        <w:rFonts w:ascii="Times New Roman" w:hAnsi="Times New Roman"/>
        <w:sz w:val="30"/>
        <w:szCs w:val="30"/>
      </w:rPr>
      <w:instrText>PAGE   \* MERGEFORMAT</w:instrText>
    </w:r>
    <w:r w:rsidRPr="00400948">
      <w:rPr>
        <w:rFonts w:ascii="Times New Roman" w:hAnsi="Times New Roman"/>
        <w:sz w:val="30"/>
        <w:szCs w:val="30"/>
      </w:rPr>
      <w:fldChar w:fldCharType="separate"/>
    </w:r>
    <w:r w:rsidR="008E4E60">
      <w:rPr>
        <w:rFonts w:ascii="Times New Roman" w:hAnsi="Times New Roman"/>
        <w:noProof/>
        <w:sz w:val="30"/>
        <w:szCs w:val="30"/>
      </w:rPr>
      <w:t>3</w:t>
    </w:r>
    <w:r w:rsidRPr="00400948">
      <w:rPr>
        <w:rFonts w:ascii="Times New Roman" w:hAnsi="Times New Roman"/>
        <w:sz w:val="30"/>
        <w:szCs w:val="30"/>
      </w:rPr>
      <w:fldChar w:fldCharType="end"/>
    </w:r>
  </w:p>
  <w:p w:rsidR="00C75942" w:rsidRDefault="00C759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3C"/>
    <w:rsid w:val="000005BF"/>
    <w:rsid w:val="000135D2"/>
    <w:rsid w:val="0003579A"/>
    <w:rsid w:val="00047711"/>
    <w:rsid w:val="0005511F"/>
    <w:rsid w:val="00060339"/>
    <w:rsid w:val="00061AC3"/>
    <w:rsid w:val="0007788D"/>
    <w:rsid w:val="00081E40"/>
    <w:rsid w:val="0008222A"/>
    <w:rsid w:val="0009514E"/>
    <w:rsid w:val="00096432"/>
    <w:rsid w:val="000A6B98"/>
    <w:rsid w:val="000B323A"/>
    <w:rsid w:val="000C5219"/>
    <w:rsid w:val="000D56E3"/>
    <w:rsid w:val="000D57E7"/>
    <w:rsid w:val="000F2F61"/>
    <w:rsid w:val="0010627C"/>
    <w:rsid w:val="00107D94"/>
    <w:rsid w:val="0013648C"/>
    <w:rsid w:val="00141A9F"/>
    <w:rsid w:val="00153F69"/>
    <w:rsid w:val="00155177"/>
    <w:rsid w:val="00174982"/>
    <w:rsid w:val="00180916"/>
    <w:rsid w:val="00190E05"/>
    <w:rsid w:val="001A3C8F"/>
    <w:rsid w:val="001D30A5"/>
    <w:rsid w:val="001E4E16"/>
    <w:rsid w:val="001E7536"/>
    <w:rsid w:val="001F0778"/>
    <w:rsid w:val="001F4B6E"/>
    <w:rsid w:val="001F58B8"/>
    <w:rsid w:val="00223F4A"/>
    <w:rsid w:val="002428BD"/>
    <w:rsid w:val="00254681"/>
    <w:rsid w:val="00254D1A"/>
    <w:rsid w:val="00261376"/>
    <w:rsid w:val="00286079"/>
    <w:rsid w:val="002B323C"/>
    <w:rsid w:val="002D0032"/>
    <w:rsid w:val="002D4260"/>
    <w:rsid w:val="002D7DEB"/>
    <w:rsid w:val="002F0AAC"/>
    <w:rsid w:val="002F4434"/>
    <w:rsid w:val="003031DB"/>
    <w:rsid w:val="00305875"/>
    <w:rsid w:val="0033130B"/>
    <w:rsid w:val="00334ACE"/>
    <w:rsid w:val="0034292B"/>
    <w:rsid w:val="00361EFB"/>
    <w:rsid w:val="003800EE"/>
    <w:rsid w:val="0039213C"/>
    <w:rsid w:val="003A6F90"/>
    <w:rsid w:val="003B7909"/>
    <w:rsid w:val="003C128A"/>
    <w:rsid w:val="003F321B"/>
    <w:rsid w:val="003F671D"/>
    <w:rsid w:val="00400948"/>
    <w:rsid w:val="00403F37"/>
    <w:rsid w:val="00430C3C"/>
    <w:rsid w:val="0043232C"/>
    <w:rsid w:val="00433D5F"/>
    <w:rsid w:val="00437A5D"/>
    <w:rsid w:val="00455C67"/>
    <w:rsid w:val="00464307"/>
    <w:rsid w:val="00475F61"/>
    <w:rsid w:val="004A0677"/>
    <w:rsid w:val="004D3DB5"/>
    <w:rsid w:val="004F1E66"/>
    <w:rsid w:val="00511796"/>
    <w:rsid w:val="00527E87"/>
    <w:rsid w:val="00545596"/>
    <w:rsid w:val="00560168"/>
    <w:rsid w:val="00566B5C"/>
    <w:rsid w:val="005729A5"/>
    <w:rsid w:val="00582770"/>
    <w:rsid w:val="00582C98"/>
    <w:rsid w:val="00594211"/>
    <w:rsid w:val="005972DC"/>
    <w:rsid w:val="005A3DC3"/>
    <w:rsid w:val="005C02D5"/>
    <w:rsid w:val="005C05B3"/>
    <w:rsid w:val="005C0F76"/>
    <w:rsid w:val="005D67A9"/>
    <w:rsid w:val="00600ED8"/>
    <w:rsid w:val="006117C1"/>
    <w:rsid w:val="0062069D"/>
    <w:rsid w:val="00653084"/>
    <w:rsid w:val="00653839"/>
    <w:rsid w:val="006562B0"/>
    <w:rsid w:val="00663F6E"/>
    <w:rsid w:val="00680426"/>
    <w:rsid w:val="006F04C1"/>
    <w:rsid w:val="00704C60"/>
    <w:rsid w:val="00704E16"/>
    <w:rsid w:val="00713F8B"/>
    <w:rsid w:val="00734CC6"/>
    <w:rsid w:val="007455FD"/>
    <w:rsid w:val="0075285E"/>
    <w:rsid w:val="00754261"/>
    <w:rsid w:val="00756AF6"/>
    <w:rsid w:val="00765716"/>
    <w:rsid w:val="00772763"/>
    <w:rsid w:val="00792489"/>
    <w:rsid w:val="007A0DA4"/>
    <w:rsid w:val="007A3CDA"/>
    <w:rsid w:val="007A4C58"/>
    <w:rsid w:val="007C2A23"/>
    <w:rsid w:val="007E66D4"/>
    <w:rsid w:val="007F23F9"/>
    <w:rsid w:val="00800639"/>
    <w:rsid w:val="00823FC7"/>
    <w:rsid w:val="008303D1"/>
    <w:rsid w:val="00844FBC"/>
    <w:rsid w:val="0086573E"/>
    <w:rsid w:val="00874ACD"/>
    <w:rsid w:val="008756AB"/>
    <w:rsid w:val="008854A1"/>
    <w:rsid w:val="008A3DED"/>
    <w:rsid w:val="008C0371"/>
    <w:rsid w:val="008D3A7D"/>
    <w:rsid w:val="008E4CCD"/>
    <w:rsid w:val="008E4E60"/>
    <w:rsid w:val="008E7DE3"/>
    <w:rsid w:val="009147CC"/>
    <w:rsid w:val="00914C46"/>
    <w:rsid w:val="00924009"/>
    <w:rsid w:val="00933CA8"/>
    <w:rsid w:val="00962BAD"/>
    <w:rsid w:val="00963A2A"/>
    <w:rsid w:val="0097764D"/>
    <w:rsid w:val="00980A38"/>
    <w:rsid w:val="00991AFD"/>
    <w:rsid w:val="009B20D3"/>
    <w:rsid w:val="009D46BA"/>
    <w:rsid w:val="009E65A3"/>
    <w:rsid w:val="00A1038C"/>
    <w:rsid w:val="00A145B7"/>
    <w:rsid w:val="00A755AD"/>
    <w:rsid w:val="00AB44BD"/>
    <w:rsid w:val="00AC17B9"/>
    <w:rsid w:val="00AC47A0"/>
    <w:rsid w:val="00AE0FEA"/>
    <w:rsid w:val="00AE7A03"/>
    <w:rsid w:val="00AF4686"/>
    <w:rsid w:val="00B043D4"/>
    <w:rsid w:val="00B04DF0"/>
    <w:rsid w:val="00B11AC7"/>
    <w:rsid w:val="00B15363"/>
    <w:rsid w:val="00B36340"/>
    <w:rsid w:val="00B4386E"/>
    <w:rsid w:val="00B55AB0"/>
    <w:rsid w:val="00B74810"/>
    <w:rsid w:val="00B97901"/>
    <w:rsid w:val="00BC1491"/>
    <w:rsid w:val="00BC6E2C"/>
    <w:rsid w:val="00BE18FA"/>
    <w:rsid w:val="00BF2412"/>
    <w:rsid w:val="00C33456"/>
    <w:rsid w:val="00C4576E"/>
    <w:rsid w:val="00C75942"/>
    <w:rsid w:val="00C84DB4"/>
    <w:rsid w:val="00C85262"/>
    <w:rsid w:val="00C903D0"/>
    <w:rsid w:val="00CD0215"/>
    <w:rsid w:val="00CE1264"/>
    <w:rsid w:val="00CE2D8B"/>
    <w:rsid w:val="00CE769E"/>
    <w:rsid w:val="00D10266"/>
    <w:rsid w:val="00D367A7"/>
    <w:rsid w:val="00D41EED"/>
    <w:rsid w:val="00D50E10"/>
    <w:rsid w:val="00D54F84"/>
    <w:rsid w:val="00D801EF"/>
    <w:rsid w:val="00D82457"/>
    <w:rsid w:val="00D837B1"/>
    <w:rsid w:val="00D90E3F"/>
    <w:rsid w:val="00DA524A"/>
    <w:rsid w:val="00DB3D5E"/>
    <w:rsid w:val="00DD1FE9"/>
    <w:rsid w:val="00DD6A3A"/>
    <w:rsid w:val="00DE3B25"/>
    <w:rsid w:val="00DF59EB"/>
    <w:rsid w:val="00E14500"/>
    <w:rsid w:val="00E30FDD"/>
    <w:rsid w:val="00E4120E"/>
    <w:rsid w:val="00E5471D"/>
    <w:rsid w:val="00E621ED"/>
    <w:rsid w:val="00E6446D"/>
    <w:rsid w:val="00E74135"/>
    <w:rsid w:val="00E862A9"/>
    <w:rsid w:val="00E91ED0"/>
    <w:rsid w:val="00E931C5"/>
    <w:rsid w:val="00E97189"/>
    <w:rsid w:val="00E97E20"/>
    <w:rsid w:val="00EA6878"/>
    <w:rsid w:val="00EB03F8"/>
    <w:rsid w:val="00EC68BE"/>
    <w:rsid w:val="00EE66D3"/>
    <w:rsid w:val="00F45D55"/>
    <w:rsid w:val="00F74A41"/>
    <w:rsid w:val="00F85930"/>
    <w:rsid w:val="00FA41B8"/>
    <w:rsid w:val="00FC5950"/>
    <w:rsid w:val="00FD1DDC"/>
    <w:rsid w:val="00FF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C0371"/>
    <w:pPr>
      <w:keepNext/>
      <w:spacing w:after="0" w:line="240" w:lineRule="auto"/>
      <w:jc w:val="center"/>
      <w:outlineLvl w:val="0"/>
    </w:pPr>
    <w:rPr>
      <w:rFonts w:ascii="Times New Roman" w:hAnsi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  <w:rPr>
      <w:rFonts w:cs="Times New Roman"/>
    </w:rPr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  <w:rPr>
      <w:rFonts w:cs="Times New Roman"/>
    </w:rPr>
  </w:style>
  <w:style w:type="paragraph" w:styleId="a7">
    <w:name w:val="List Paragraph"/>
    <w:basedOn w:val="a"/>
    <w:uiPriority w:val="99"/>
    <w:qFormat/>
    <w:rsid w:val="00980A38"/>
    <w:pPr>
      <w:ind w:left="720"/>
      <w:contextualSpacing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rsid w:val="008C0371"/>
    <w:pPr>
      <w:spacing w:after="0" w:line="240" w:lineRule="auto"/>
      <w:jc w:val="right"/>
    </w:pPr>
    <w:rPr>
      <w:rFonts w:ascii="Times New Roman" w:hAnsi="Times New Roman"/>
      <w:sz w:val="30"/>
      <w:szCs w:val="20"/>
      <w:lang w:eastAsia="ru-RU"/>
    </w:rPr>
  </w:style>
  <w:style w:type="character" w:customStyle="1" w:styleId="Promulgator">
    <w:name w:val="Promulgator"/>
    <w:basedOn w:val="a0"/>
    <w:rsid w:val="008C0371"/>
    <w:rPr>
      <w:rFonts w:cs="Times New Roman"/>
    </w:rPr>
  </w:style>
  <w:style w:type="character" w:customStyle="1" w:styleId="Name">
    <w:name w:val="Name"/>
    <w:basedOn w:val="a0"/>
    <w:rsid w:val="008C0371"/>
    <w:rPr>
      <w:rFonts w:cs="Times New Roman"/>
    </w:rPr>
  </w:style>
  <w:style w:type="character" w:customStyle="1" w:styleId="Number">
    <w:name w:val="Number"/>
    <w:basedOn w:val="a0"/>
    <w:rsid w:val="008C0371"/>
    <w:rPr>
      <w:rFonts w:cs="Times New Roman"/>
      <w:sz w:val="30"/>
    </w:rPr>
  </w:style>
  <w:style w:type="character" w:customStyle="1" w:styleId="placeprin">
    <w:name w:val="placeprin"/>
    <w:basedOn w:val="a0"/>
    <w:rsid w:val="008C0371"/>
    <w:rPr>
      <w:rFonts w:cs="Times New Roman"/>
    </w:rPr>
  </w:style>
  <w:style w:type="paragraph" w:customStyle="1" w:styleId="Proekt">
    <w:name w:val="Proekt"/>
    <w:basedOn w:val="newncpi"/>
    <w:rsid w:val="008C0371"/>
  </w:style>
  <w:style w:type="numbering" w:customStyle="1" w:styleId="11">
    <w:name w:val="Нет списка1"/>
    <w:next w:val="a2"/>
    <w:uiPriority w:val="99"/>
    <w:semiHidden/>
    <w:unhideWhenUsed/>
    <w:rsid w:val="003C128A"/>
  </w:style>
  <w:style w:type="character" w:styleId="aa">
    <w:name w:val="page number"/>
    <w:basedOn w:val="a0"/>
    <w:uiPriority w:val="99"/>
    <w:semiHidden/>
    <w:unhideWhenUsed/>
    <w:rsid w:val="003C128A"/>
  </w:style>
  <w:style w:type="paragraph" w:customStyle="1" w:styleId="preamble">
    <w:name w:val="preamble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3C12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_"/>
    <w:link w:val="12"/>
    <w:rsid w:val="003C128A"/>
    <w:rPr>
      <w:sz w:val="29"/>
      <w:szCs w:val="29"/>
      <w:shd w:val="clear" w:color="auto" w:fill="FFFFFF"/>
    </w:rPr>
  </w:style>
  <w:style w:type="paragraph" w:customStyle="1" w:styleId="12">
    <w:name w:val="Основной текст1"/>
    <w:basedOn w:val="a"/>
    <w:link w:val="ab"/>
    <w:rsid w:val="003C128A"/>
    <w:pPr>
      <w:widowControl w:val="0"/>
      <w:shd w:val="clear" w:color="auto" w:fill="FFFFFF"/>
      <w:spacing w:after="0" w:line="278" w:lineRule="exact"/>
      <w:jc w:val="both"/>
    </w:pPr>
    <w:rPr>
      <w:sz w:val="29"/>
      <w:szCs w:val="29"/>
      <w:lang w:eastAsia="ru-RU"/>
    </w:rPr>
  </w:style>
  <w:style w:type="character" w:customStyle="1" w:styleId="FontStyle110">
    <w:name w:val="Font Style110"/>
    <w:rsid w:val="003C12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3C128A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locked/>
    <w:rsid w:val="0017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C0371"/>
    <w:pPr>
      <w:keepNext/>
      <w:spacing w:after="0" w:line="240" w:lineRule="auto"/>
      <w:jc w:val="center"/>
      <w:outlineLvl w:val="0"/>
    </w:pPr>
    <w:rPr>
      <w:rFonts w:ascii="Times New Roman" w:hAnsi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  <w:rPr>
      <w:rFonts w:cs="Times New Roman"/>
    </w:rPr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  <w:rPr>
      <w:rFonts w:cs="Times New Roman"/>
    </w:rPr>
  </w:style>
  <w:style w:type="paragraph" w:styleId="a7">
    <w:name w:val="List Paragraph"/>
    <w:basedOn w:val="a"/>
    <w:uiPriority w:val="99"/>
    <w:qFormat/>
    <w:rsid w:val="00980A38"/>
    <w:pPr>
      <w:ind w:left="720"/>
      <w:contextualSpacing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rsid w:val="008C0371"/>
    <w:pPr>
      <w:spacing w:after="0" w:line="240" w:lineRule="auto"/>
      <w:jc w:val="right"/>
    </w:pPr>
    <w:rPr>
      <w:rFonts w:ascii="Times New Roman" w:hAnsi="Times New Roman"/>
      <w:sz w:val="30"/>
      <w:szCs w:val="20"/>
      <w:lang w:eastAsia="ru-RU"/>
    </w:rPr>
  </w:style>
  <w:style w:type="character" w:customStyle="1" w:styleId="Promulgator">
    <w:name w:val="Promulgator"/>
    <w:basedOn w:val="a0"/>
    <w:rsid w:val="008C0371"/>
    <w:rPr>
      <w:rFonts w:cs="Times New Roman"/>
    </w:rPr>
  </w:style>
  <w:style w:type="character" w:customStyle="1" w:styleId="Name">
    <w:name w:val="Name"/>
    <w:basedOn w:val="a0"/>
    <w:rsid w:val="008C0371"/>
    <w:rPr>
      <w:rFonts w:cs="Times New Roman"/>
    </w:rPr>
  </w:style>
  <w:style w:type="character" w:customStyle="1" w:styleId="Number">
    <w:name w:val="Number"/>
    <w:basedOn w:val="a0"/>
    <w:rsid w:val="008C0371"/>
    <w:rPr>
      <w:rFonts w:cs="Times New Roman"/>
      <w:sz w:val="30"/>
    </w:rPr>
  </w:style>
  <w:style w:type="character" w:customStyle="1" w:styleId="placeprin">
    <w:name w:val="placeprin"/>
    <w:basedOn w:val="a0"/>
    <w:rsid w:val="008C0371"/>
    <w:rPr>
      <w:rFonts w:cs="Times New Roman"/>
    </w:rPr>
  </w:style>
  <w:style w:type="paragraph" w:customStyle="1" w:styleId="Proekt">
    <w:name w:val="Proekt"/>
    <w:basedOn w:val="newncpi"/>
    <w:rsid w:val="008C0371"/>
  </w:style>
  <w:style w:type="numbering" w:customStyle="1" w:styleId="11">
    <w:name w:val="Нет списка1"/>
    <w:next w:val="a2"/>
    <w:uiPriority w:val="99"/>
    <w:semiHidden/>
    <w:unhideWhenUsed/>
    <w:rsid w:val="003C128A"/>
  </w:style>
  <w:style w:type="character" w:styleId="aa">
    <w:name w:val="page number"/>
    <w:basedOn w:val="a0"/>
    <w:uiPriority w:val="99"/>
    <w:semiHidden/>
    <w:unhideWhenUsed/>
    <w:rsid w:val="003C128A"/>
  </w:style>
  <w:style w:type="paragraph" w:customStyle="1" w:styleId="preamble">
    <w:name w:val="preamble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3C12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_"/>
    <w:link w:val="12"/>
    <w:rsid w:val="003C128A"/>
    <w:rPr>
      <w:sz w:val="29"/>
      <w:szCs w:val="29"/>
      <w:shd w:val="clear" w:color="auto" w:fill="FFFFFF"/>
    </w:rPr>
  </w:style>
  <w:style w:type="paragraph" w:customStyle="1" w:styleId="12">
    <w:name w:val="Основной текст1"/>
    <w:basedOn w:val="a"/>
    <w:link w:val="ab"/>
    <w:rsid w:val="003C128A"/>
    <w:pPr>
      <w:widowControl w:val="0"/>
      <w:shd w:val="clear" w:color="auto" w:fill="FFFFFF"/>
      <w:spacing w:after="0" w:line="278" w:lineRule="exact"/>
      <w:jc w:val="both"/>
    </w:pPr>
    <w:rPr>
      <w:sz w:val="29"/>
      <w:szCs w:val="29"/>
      <w:lang w:eastAsia="ru-RU"/>
    </w:rPr>
  </w:style>
  <w:style w:type="character" w:customStyle="1" w:styleId="FontStyle110">
    <w:name w:val="Font Style110"/>
    <w:rsid w:val="003C12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3C128A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c">
    <w:name w:val="Table Grid"/>
    <w:basedOn w:val="a1"/>
    <w:locked/>
    <w:rsid w:val="0017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655</Words>
  <Characters>3734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</vt:lpstr>
    </vt:vector>
  </TitlesOfParts>
  <Company>*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</dc:title>
  <dc:creator>Александра федоренко</dc:creator>
  <cp:lastModifiedBy>user</cp:lastModifiedBy>
  <cp:revision>2</cp:revision>
  <cp:lastPrinted>2017-10-10T13:18:00Z</cp:lastPrinted>
  <dcterms:created xsi:type="dcterms:W3CDTF">2017-12-15T11:26:00Z</dcterms:created>
  <dcterms:modified xsi:type="dcterms:W3CDTF">2017-12-15T11:26:00Z</dcterms:modified>
</cp:coreProperties>
</file>