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10A" w:rsidRDefault="00CC38F1">
      <w:pPr>
        <w:jc w:val="center"/>
        <w:sectPr w:rsidR="005A410A">
          <w:pgSz w:w="11906" w:h="16838"/>
          <w:pgMar w:top="1134" w:right="567" w:bottom="1134" w:left="1701" w:header="0" w:footer="0" w:gutter="0"/>
          <w:pgNumType w:start="2"/>
          <w:cols w:space="720"/>
          <w:formProt w:val="0"/>
          <w:docGrid w:linePitch="360" w:charSpace="-6145"/>
        </w:sectPr>
      </w:pPr>
      <w:r>
        <w:rPr>
          <w:noProof/>
          <w:lang w:val="ru-RU" w:eastAsia="ru-RU" w:bidi="ar-SA"/>
        </w:rPr>
        <w:drawing>
          <wp:inline distT="0" distB="0" distL="0" distR="0">
            <wp:extent cx="6017992" cy="88677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торинол овп - 000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46" b="5507"/>
                    <a:stretch/>
                  </pic:blipFill>
                  <pic:spPr bwMode="auto">
                    <a:xfrm>
                      <a:off x="0" y="0"/>
                      <a:ext cx="6022991" cy="88751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410A" w:rsidRPr="00DB51EA" w:rsidRDefault="00166C64">
      <w:pPr>
        <w:ind w:right="5"/>
        <w:jc w:val="both"/>
        <w:rPr>
          <w:lang w:val="ru-RU"/>
        </w:rPr>
      </w:pPr>
      <w:proofErr w:type="gramStart"/>
      <w:r w:rsidRPr="00DB51E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Учебная программа учреждения высшего образования по учебной дисциплине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«Оториноларингология»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профиля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субординатуры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>Общая врачебная практика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для специальности 1-79 01 </w:t>
      </w:r>
      <w:r>
        <w:rPr>
          <w:rFonts w:ascii="Times New Roman" w:hAnsi="Times New Roman" w:cs="Times New Roman"/>
          <w:sz w:val="28"/>
          <w:szCs w:val="28"/>
          <w:lang w:val="ru-RU"/>
        </w:rPr>
        <w:t>01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>Лечебное дело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разработана на основе образовательного стандарта высшего образования по специальности 1-79 01 </w:t>
      </w:r>
      <w:r>
        <w:rPr>
          <w:rFonts w:ascii="Times New Roman" w:hAnsi="Times New Roman" w:cs="Times New Roman"/>
          <w:sz w:val="28"/>
          <w:szCs w:val="28"/>
          <w:lang w:val="ru-RU"/>
        </w:rPr>
        <w:t>01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>Лечебное дело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», утвержденного и введенного в действие постановлением Министерства образования Республики Беларусь от 30.08.2013 № 88</w:t>
      </w:r>
      <w:r>
        <w:rPr>
          <w:rFonts w:ascii="Times New Roman" w:hAnsi="Times New Roman" w:cs="Times New Roman"/>
          <w:sz w:val="28"/>
          <w:szCs w:val="28"/>
          <w:lang w:val="be-BY"/>
        </w:rPr>
        <w:t>, с изменениями и дополнениями, утвержденными постановлением Министерства образования Республики Беларусь от 28.11.2017</w:t>
      </w:r>
      <w:proofErr w:type="gramEnd"/>
      <w:r>
        <w:rPr>
          <w:rFonts w:ascii="Times New Roman" w:hAnsi="Times New Roman" w:cs="Times New Roman"/>
          <w:sz w:val="28"/>
          <w:szCs w:val="28"/>
          <w:lang w:val="be-BY"/>
        </w:rPr>
        <w:t xml:space="preserve"> № 150</w:t>
      </w:r>
      <w:r w:rsidR="00DB51EA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5A410A" w:rsidRDefault="005A410A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A410A" w:rsidRDefault="005A410A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A410A" w:rsidRDefault="005A410A">
      <w:pPr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5A410A" w:rsidRPr="00DB51EA" w:rsidRDefault="00166C64">
      <w:pPr>
        <w:spacing w:after="120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b/>
          <w:caps/>
          <w:sz w:val="28"/>
          <w:szCs w:val="28"/>
          <w:lang w:val="ru-RU"/>
        </w:rPr>
        <w:t>Составители:</w:t>
      </w:r>
    </w:p>
    <w:p w:rsidR="005A410A" w:rsidRPr="00DB51EA" w:rsidRDefault="00166C64">
      <w:pPr>
        <w:spacing w:after="12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В.С. Куницкий,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заведующий кафедрой оториноларингологии учреждения образования «</w:t>
      </w:r>
      <w:r>
        <w:rPr>
          <w:rFonts w:ascii="Times New Roman" w:hAnsi="Times New Roman" w:cs="Times New Roman"/>
          <w:sz w:val="28"/>
          <w:szCs w:val="28"/>
          <w:lang w:val="ru-RU"/>
        </w:rPr>
        <w:t>Витебский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ордена Дружбы народов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медицинский университет», кандидат медицинских наук, доцент</w:t>
      </w:r>
    </w:p>
    <w:p w:rsidR="005A410A" w:rsidRPr="00DB51EA" w:rsidRDefault="005A410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410A" w:rsidRPr="00DB51EA" w:rsidRDefault="005A410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410A" w:rsidRPr="00DB51EA" w:rsidRDefault="005A410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5A410A" w:rsidRPr="00DB51EA" w:rsidRDefault="00166C64">
      <w:pPr>
        <w:spacing w:after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b/>
          <w:sz w:val="28"/>
          <w:szCs w:val="28"/>
          <w:lang w:val="ru-RU"/>
        </w:rPr>
        <w:t>РЕЦЕНЗЕНТЫ:</w:t>
      </w:r>
    </w:p>
    <w:p w:rsidR="005A410A" w:rsidRDefault="00166C64">
      <w:pPr>
        <w:pStyle w:val="ad"/>
        <w:spacing w:after="12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Кафедра оториноларингологии с курсом офтальмологии учреждения образования «Гомельский государственный медицинский университет»;</w:t>
      </w:r>
    </w:p>
    <w:p w:rsidR="005A410A" w:rsidRPr="00DB51EA" w:rsidRDefault="00166C64">
      <w:pPr>
        <w:pStyle w:val="ad"/>
        <w:spacing w:after="120"/>
        <w:ind w:firstLine="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Н.И. Гребень, директор государственного учреждения «Республиканский научно-практический центр оториноларингологии»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, главный внештатный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оториноларинголог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Министерства здравоохранения Республики Беларусь, </w:t>
      </w:r>
      <w:r>
        <w:rPr>
          <w:rFonts w:ascii="Times New Roman" w:hAnsi="Times New Roman" w:cs="Times New Roman"/>
          <w:sz w:val="28"/>
          <w:szCs w:val="28"/>
          <w:lang w:val="ru-RU"/>
        </w:rPr>
        <w:t>кандидат медицинских наук</w:t>
      </w:r>
    </w:p>
    <w:p w:rsidR="005A410A" w:rsidRPr="00DB51EA" w:rsidRDefault="005A410A">
      <w:pPr>
        <w:pStyle w:val="ad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410A" w:rsidRPr="00DB51EA" w:rsidRDefault="005A410A">
      <w:pPr>
        <w:pStyle w:val="ad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410A" w:rsidRPr="00DB51EA" w:rsidRDefault="005A410A">
      <w:pPr>
        <w:pStyle w:val="ad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410A" w:rsidRPr="00DB51EA" w:rsidRDefault="00166C64">
      <w:pPr>
        <w:pStyle w:val="ad"/>
        <w:spacing w:after="120"/>
        <w:ind w:firstLine="0"/>
        <w:jc w:val="both"/>
        <w:rPr>
          <w:lang w:val="ru-RU"/>
        </w:rPr>
      </w:pPr>
      <w:proofErr w:type="gramStart"/>
      <w:r>
        <w:rPr>
          <w:rFonts w:ascii="Times New Roman" w:hAnsi="Times New Roman" w:cs="Times New Roman"/>
          <w:b/>
          <w:caps/>
          <w:sz w:val="28"/>
          <w:szCs w:val="28"/>
          <w:lang w:val="ru-RU"/>
        </w:rPr>
        <w:t>Рекомендована</w:t>
      </w:r>
      <w:proofErr w:type="gramEnd"/>
      <w:r w:rsidRPr="00DB51EA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к утверждению</w:t>
      </w:r>
      <w:r w:rsidRPr="00DB51EA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5A410A" w:rsidRPr="00DB51EA" w:rsidRDefault="00166C64">
      <w:pPr>
        <w:pStyle w:val="ad"/>
        <w:spacing w:after="120"/>
        <w:ind w:firstLine="0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Кафедрой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оториноларингологии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учреждения образования «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Витебский государственный ордена Дружбы народов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медицинский университет»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(протокол № 21 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т 11.06.20</w:t>
      </w:r>
      <w:r>
        <w:rPr>
          <w:rFonts w:ascii="Times New Roman" w:hAnsi="Times New Roman" w:cs="Times New Roman"/>
          <w:sz w:val="28"/>
          <w:szCs w:val="28"/>
          <w:lang w:val="ru-RU"/>
        </w:rPr>
        <w:t>18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5A410A" w:rsidRPr="00DB51EA" w:rsidRDefault="00166C64">
      <w:pPr>
        <w:pStyle w:val="ad"/>
        <w:spacing w:after="120"/>
        <w:ind w:firstLine="0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Центральным учебно-методическим советом учреждения образования «Витебский государственный </w:t>
      </w:r>
      <w:r w:rsidRPr="00DB51EA">
        <w:rPr>
          <w:rFonts w:ascii="Times New Roman" w:hAnsi="Times New Roman" w:cs="Times New Roman"/>
          <w:bCs/>
          <w:sz w:val="28"/>
          <w:szCs w:val="28"/>
          <w:lang w:val="ru-RU"/>
        </w:rPr>
        <w:t>ордена Дружбы народов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медицинский университет» (протокол № 6 от 21.06.2018)</w:t>
      </w:r>
      <w:r w:rsidRPr="00DB51EA">
        <w:rPr>
          <w:lang w:val="ru-RU"/>
        </w:rPr>
        <w:br w:type="page"/>
      </w:r>
    </w:p>
    <w:p w:rsidR="005A410A" w:rsidRPr="00DB51EA" w:rsidRDefault="00166C64">
      <w:pPr>
        <w:pStyle w:val="ad"/>
        <w:spacing w:after="120"/>
        <w:ind w:firstLine="0"/>
        <w:jc w:val="center"/>
        <w:rPr>
          <w:rFonts w:ascii="Times New Roman" w:hAnsi="Times New Roman" w:cs="Times New Roman"/>
          <w:b/>
          <w:smallCaps/>
          <w:color w:val="000000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b/>
          <w:smallCaps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5A410A" w:rsidRPr="00DB51EA" w:rsidRDefault="00166C64">
      <w:pPr>
        <w:ind w:firstLine="708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Оториноларингология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» – учебная дисциплина, содержащая систематизированные научные знания 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 этиологии, патогенезе, клиническом течении, методах диагностики, лечения и профилактики болезней уха, носа, околоносовых пазух, глотки и гортани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410A" w:rsidRPr="00DB51EA" w:rsidRDefault="00166C64">
      <w:pPr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Цель преподавания учебной дисциплины «</w:t>
      </w:r>
      <w:r>
        <w:rPr>
          <w:rFonts w:ascii="Times New Roman" w:hAnsi="Times New Roman" w:cs="Times New Roman"/>
          <w:sz w:val="28"/>
          <w:szCs w:val="28"/>
          <w:lang w:val="ru-RU"/>
        </w:rPr>
        <w:t>Оториноларингология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профиля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субординатуры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«Общая врачебная помощь» –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формировани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у студентов 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академических, социально-личностных и профессиональных компетенций для оказания медицинской помощи пациентам с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аболеваниями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B51EA">
        <w:rPr>
          <w:rStyle w:val="FontStyle11"/>
          <w:color w:val="000000"/>
          <w:sz w:val="28"/>
          <w:szCs w:val="28"/>
          <w:lang w:val="ru-RU"/>
        </w:rPr>
        <w:t>уха, носа, околоносовых пазух, глотки и гортани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410A" w:rsidRPr="00DB51EA" w:rsidRDefault="00166C64">
      <w:pPr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Задачи преподавания учебной дисциплины состоят в формировании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студентов научных знаний об этиологии, патогенезе, клинических проявлениях </w:t>
      </w:r>
      <w:r w:rsid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оториноларингологических заболеваний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умений и навыков необходимых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</w:p>
    <w:p w:rsidR="005A410A" w:rsidRPr="00DB51EA" w:rsidRDefault="00166C64">
      <w:pPr>
        <w:numPr>
          <w:ilvl w:val="0"/>
          <w:numId w:val="1"/>
        </w:numPr>
        <w:tabs>
          <w:tab w:val="left" w:pos="360"/>
          <w:tab w:val="left" w:pos="1080"/>
          <w:tab w:val="left" w:pos="2138"/>
        </w:tabs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обследования пациентов с заболеваниями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 глотки, гортани, носа, околоносовых пазух и уха</w:t>
      </w:r>
      <w:r w:rsidRPr="00DB51EA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;</w:t>
      </w:r>
    </w:p>
    <w:p w:rsidR="005A410A" w:rsidRPr="00DB51EA" w:rsidRDefault="00166C64">
      <w:pPr>
        <w:numPr>
          <w:ilvl w:val="0"/>
          <w:numId w:val="1"/>
        </w:numPr>
        <w:tabs>
          <w:tab w:val="left" w:pos="360"/>
          <w:tab w:val="left" w:pos="1080"/>
          <w:tab w:val="left" w:pos="2138"/>
        </w:tabs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интерпретации результатов 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проводимых </w:t>
      </w:r>
      <w:r w:rsidRPr="00DB51EA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лабораторных и инструментальных методов исследования;</w:t>
      </w:r>
    </w:p>
    <w:p w:rsidR="005A410A" w:rsidRPr="00DB51EA" w:rsidRDefault="00166C64">
      <w:pPr>
        <w:numPr>
          <w:ilvl w:val="0"/>
          <w:numId w:val="1"/>
        </w:numPr>
        <w:tabs>
          <w:tab w:val="left" w:pos="360"/>
          <w:tab w:val="left" w:pos="1080"/>
          <w:tab w:val="left" w:pos="2138"/>
        </w:tabs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диагностики, лечения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 и </w:t>
      </w:r>
      <w:r w:rsidRPr="00DB51EA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профилактики 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оториноларингологических </w:t>
      </w:r>
      <w:r w:rsidRPr="00DB51EA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заболеваний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;</w:t>
      </w:r>
    </w:p>
    <w:p w:rsidR="005A410A" w:rsidRPr="00DB51EA" w:rsidRDefault="00166C64">
      <w:pPr>
        <w:numPr>
          <w:ilvl w:val="0"/>
          <w:numId w:val="1"/>
        </w:numPr>
        <w:tabs>
          <w:tab w:val="left" w:pos="360"/>
          <w:tab w:val="left" w:pos="1080"/>
        </w:tabs>
        <w:ind w:left="0" w:firstLine="720"/>
        <w:jc w:val="both"/>
        <w:rPr>
          <w:lang w:val="ru-RU"/>
        </w:rPr>
      </w:pPr>
      <w:r w:rsidRPr="00DB51EA"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 xml:space="preserve">диспансеризации, медицинской реабилитации пациентов с 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ru-RU"/>
        </w:rPr>
        <w:t>оториноларингологическими заболеваниями.</w:t>
      </w:r>
    </w:p>
    <w:p w:rsidR="005A410A" w:rsidRPr="00DB51EA" w:rsidRDefault="00166C64">
      <w:pPr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Преподавание и успешное изучение учебной дисциплины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Оториноларингология»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профиля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субординатуры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>Общая врачебная практика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осуществляется на основе приобретенных студентом знаний и умений по разделам следующих учебных дисциплин:</w:t>
      </w:r>
    </w:p>
    <w:p w:rsidR="005A410A" w:rsidRPr="00DB51EA" w:rsidRDefault="00166C64">
      <w:pPr>
        <w:ind w:firstLine="708"/>
        <w:jc w:val="both"/>
        <w:rPr>
          <w:lang w:val="ru-RU"/>
        </w:rPr>
      </w:pPr>
      <w:r w:rsidRPr="00DB51EA">
        <w:rPr>
          <w:rFonts w:ascii="Times New Roman" w:hAnsi="Times New Roman" w:cs="Times New Roman"/>
          <w:spacing w:val="20"/>
          <w:sz w:val="28"/>
          <w:szCs w:val="28"/>
          <w:lang w:val="ru-RU"/>
        </w:rPr>
        <w:t>Медицинская и биологическая физика.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Медицинские приборы и аппаратура, используемые в оториноларингологии.</w:t>
      </w:r>
    </w:p>
    <w:p w:rsidR="005A410A" w:rsidRPr="00DB51EA" w:rsidRDefault="00166C64">
      <w:pPr>
        <w:ind w:firstLine="708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pacing w:val="20"/>
          <w:sz w:val="28"/>
          <w:szCs w:val="28"/>
          <w:lang w:val="ru-RU"/>
        </w:rPr>
        <w:t>Общая химия.</w:t>
      </w:r>
      <w:r w:rsidRPr="00DB51EA">
        <w:rPr>
          <w:rFonts w:ascii="Times New Roman" w:hAnsi="Times New Roman" w:cs="Times New Roman"/>
          <w:color w:val="FF0000"/>
          <w:spacing w:val="20"/>
          <w:sz w:val="28"/>
          <w:szCs w:val="28"/>
          <w:lang w:val="ru-RU"/>
        </w:rPr>
        <w:t xml:space="preserve">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Растворы антисептиков, изотонические и гипертонические растворы, биохимические процессы в органах и тканях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организма человека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410A" w:rsidRPr="00DB51EA" w:rsidRDefault="00166C64">
      <w:pPr>
        <w:ind w:firstLine="708"/>
        <w:jc w:val="both"/>
        <w:rPr>
          <w:lang w:val="ru-RU"/>
        </w:rPr>
      </w:pPr>
      <w:r w:rsidRPr="00DB51EA">
        <w:rPr>
          <w:rFonts w:ascii="Times New Roman" w:hAnsi="Times New Roman" w:cs="Times New Roman"/>
          <w:spacing w:val="20"/>
          <w:sz w:val="28"/>
          <w:szCs w:val="28"/>
          <w:lang w:val="ru-RU"/>
        </w:rPr>
        <w:t>Латинский язык.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Латинские словообразовательные элементы и терминология.</w:t>
      </w:r>
    </w:p>
    <w:p w:rsidR="005A410A" w:rsidRPr="00DB51EA" w:rsidRDefault="00166C64">
      <w:pPr>
        <w:ind w:firstLine="708"/>
        <w:jc w:val="both"/>
        <w:rPr>
          <w:lang w:val="ru-RU"/>
        </w:rPr>
      </w:pPr>
      <w:r w:rsidRPr="00DB51EA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Анатомия человека.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Анатомо-топографические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возрастные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Pr="00DB51EA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строения верхних дыхательных путей и уха. </w:t>
      </w:r>
    </w:p>
    <w:p w:rsidR="005A410A" w:rsidRPr="00DB51EA" w:rsidRDefault="00166C64">
      <w:pPr>
        <w:ind w:firstLine="708"/>
        <w:jc w:val="both"/>
        <w:rPr>
          <w:lang w:val="ru-RU"/>
        </w:rPr>
      </w:pPr>
      <w:r w:rsidRPr="00DB51EA">
        <w:rPr>
          <w:rFonts w:ascii="Times New Roman" w:hAnsi="Times New Roman" w:cs="Times New Roman"/>
          <w:spacing w:val="20"/>
          <w:sz w:val="28"/>
          <w:szCs w:val="28"/>
          <w:lang w:val="ru-RU"/>
        </w:rPr>
        <w:t>Гистология, цитология, эмбриология.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Методы гистологических и цитологических исследований. Органы кроветворения и иммунной защиты (центральные и периферические), строение. Иммуногенез.</w:t>
      </w:r>
    </w:p>
    <w:p w:rsidR="005A410A" w:rsidRPr="00DB51EA" w:rsidRDefault="00166C64">
      <w:pPr>
        <w:ind w:firstLine="708"/>
        <w:jc w:val="both"/>
        <w:rPr>
          <w:lang w:val="ru-RU"/>
        </w:rPr>
      </w:pPr>
      <w:r w:rsidRPr="00DB51EA">
        <w:rPr>
          <w:rFonts w:ascii="Times New Roman" w:hAnsi="Times New Roman" w:cs="Times New Roman"/>
          <w:spacing w:val="20"/>
          <w:sz w:val="28"/>
          <w:szCs w:val="28"/>
          <w:lang w:val="ru-RU"/>
        </w:rPr>
        <w:t>Нормальная</w:t>
      </w:r>
      <w:r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DB51EA">
        <w:rPr>
          <w:rFonts w:ascii="Times New Roman" w:hAnsi="Times New Roman" w:cs="Times New Roman"/>
          <w:spacing w:val="20"/>
          <w:sz w:val="28"/>
          <w:szCs w:val="28"/>
          <w:lang w:val="ru-RU"/>
        </w:rPr>
        <w:t>физиология</w:t>
      </w:r>
      <w:r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.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Основные физиологические функции органов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слуха, обоняния, вестибулярной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систем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организма человека.</w:t>
      </w:r>
    </w:p>
    <w:p w:rsidR="005A410A" w:rsidRPr="00DB51EA" w:rsidRDefault="00166C64">
      <w:pPr>
        <w:ind w:firstLine="708"/>
        <w:jc w:val="both"/>
        <w:rPr>
          <w:lang w:val="ru-RU"/>
        </w:rPr>
      </w:pPr>
      <w:r w:rsidRPr="00DB51EA">
        <w:rPr>
          <w:rFonts w:ascii="Times New Roman" w:hAnsi="Times New Roman" w:cs="Times New Roman"/>
          <w:spacing w:val="20"/>
          <w:sz w:val="28"/>
          <w:szCs w:val="28"/>
          <w:lang w:val="ru-RU"/>
        </w:rPr>
        <w:t>Микробиология, вирусология, иммунология.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Бактериальные и иммунологические методы диагностики инфекций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верхних дыхательных путей и уха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Специфические заболевания и инфекционные гранулемы.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Микробиологические основы химиотерапии и антисептики.</w:t>
      </w:r>
    </w:p>
    <w:p w:rsidR="005A410A" w:rsidRPr="00DB51EA" w:rsidRDefault="00166C64">
      <w:pPr>
        <w:ind w:firstLine="708"/>
        <w:jc w:val="both"/>
        <w:rPr>
          <w:lang w:val="ru-RU"/>
        </w:rPr>
      </w:pPr>
      <w:r w:rsidRPr="00DB51EA">
        <w:rPr>
          <w:rFonts w:ascii="Times New Roman" w:hAnsi="Times New Roman" w:cs="Times New Roman"/>
          <w:spacing w:val="20"/>
          <w:sz w:val="28"/>
          <w:szCs w:val="28"/>
          <w:lang w:val="ru-RU"/>
        </w:rPr>
        <w:t>Общая гигиена</w:t>
      </w:r>
      <w:r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и военная гигиена</w:t>
      </w:r>
      <w:r w:rsidRPr="00DB51EA">
        <w:rPr>
          <w:rFonts w:ascii="Times New Roman" w:hAnsi="Times New Roman" w:cs="Times New Roman"/>
          <w:spacing w:val="20"/>
          <w:sz w:val="28"/>
          <w:szCs w:val="28"/>
          <w:lang w:val="ru-RU"/>
        </w:rPr>
        <w:t>.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Основные мероприятия по обеспечению микроклимата, гигиенического ухода и питания пациентов.</w:t>
      </w:r>
    </w:p>
    <w:p w:rsidR="005A410A" w:rsidRPr="00DB51EA" w:rsidRDefault="005A410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410A" w:rsidRPr="00DB51EA" w:rsidRDefault="00166C64">
      <w:pPr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В результате изучения учебной дисциплины «Оториноларингология»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профиля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субординатуры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«Общая врачебная практика» с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тудент должен </w:t>
      </w:r>
    </w:p>
    <w:p w:rsidR="005A410A" w:rsidRDefault="00166C64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знать</w:t>
      </w:r>
      <w:proofErr w:type="spellEnd"/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роль и значение анатомо-физиологических особенностей в развитии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оториноларингологических 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заболеваний;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этиологию и патогенез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оториноларингологических 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заболеваний;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клиническую картину </w:t>
      </w:r>
      <w:r w:rsid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оториноларингологических</w:t>
      </w:r>
      <w:r w:rsidR="00DB51EA"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заболеваний и их осложнений, алгоритм обследования пациентов, методы дифференциальной диагностики;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современные методы клинического, лабораторного, инструментального обследования пациентов в оториноларингологии;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современные методы лечения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оториноларингологических 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заболеваний, показания и противопоказания к их применению;</w:t>
      </w:r>
    </w:p>
    <w:p w:rsidR="005A410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профилактику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оториноларингологических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заболеваний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A410A" w:rsidRDefault="00166C64">
      <w:pPr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уметь</w:t>
      </w:r>
      <w:proofErr w:type="spellEnd"/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диагностику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оториноларингологических заболев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аний, формулировать развернутый клинический диагноз, обосновывать его на основе дифференциального подхода;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план лабораторных и инструментальных методов обследования пациента с признаками оториноларингологического заболевания, анализировать и интерпретировать результаты полученных данных;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диагноз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основании полученных результатов клинического исследования, лабораторных и инструментальных методов обследования;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показания и противопоказания к консервативным и хирургическим методам лечения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оториноларингологических 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заболеваний;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оказывать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скорую м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едицинскую помощь при неотложных состояниях в оториноларингологии;</w:t>
      </w:r>
    </w:p>
    <w:p w:rsidR="005A410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оформлять медицинскую документацию;</w:t>
      </w:r>
    </w:p>
    <w:p w:rsidR="005A410A" w:rsidRDefault="00166C64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владеть</w:t>
      </w:r>
      <w:proofErr w:type="spellEnd"/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общеклиническими методами обследования пациентов с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оториноларингологическими </w:t>
      </w:r>
      <w:r w:rsid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заболеваниями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распространенными диагностическими и лечебными манипуляциями в оториноларингологии;</w:t>
      </w:r>
    </w:p>
    <w:p w:rsidR="005A410A" w:rsidRPr="00DB51EA" w:rsidRDefault="00166C64">
      <w:pPr>
        <w:numPr>
          <w:ilvl w:val="0"/>
          <w:numId w:val="3"/>
        </w:numPr>
        <w:tabs>
          <w:tab w:val="left" w:pos="1080"/>
        </w:tabs>
        <w:suppressAutoHyphens w:val="0"/>
        <w:ind w:left="0"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навыками оказания неотложной медицинской помощи при травмах, инородных телах, носовых кровотечениях, острых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оториноларингологических 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заболеваниях.</w:t>
      </w:r>
    </w:p>
    <w:p w:rsidR="005A410A" w:rsidRPr="00DB51EA" w:rsidRDefault="00166C64">
      <w:pPr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Всего на изучение учебной дисциплины отводится </w:t>
      </w:r>
      <w:r>
        <w:rPr>
          <w:rFonts w:ascii="Times New Roman" w:hAnsi="Times New Roman" w:cs="Times New Roman"/>
          <w:sz w:val="28"/>
          <w:szCs w:val="28"/>
          <w:lang w:val="ru-RU"/>
        </w:rPr>
        <w:t>56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академических час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, и</w:t>
      </w:r>
      <w:r w:rsidR="00DB51EA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них </w:t>
      </w:r>
      <w:r>
        <w:rPr>
          <w:rFonts w:ascii="Times New Roman" w:hAnsi="Times New Roman" w:cs="Times New Roman"/>
          <w:sz w:val="28"/>
          <w:szCs w:val="28"/>
          <w:lang w:val="ru-RU"/>
        </w:rPr>
        <w:t>35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часов аудиторных</w:t>
      </w:r>
      <w:r w:rsidRPr="00DB51EA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21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час самостоятельной работы студента. Распределение аудиторных часов по видам занятий: </w:t>
      </w:r>
      <w:r>
        <w:rPr>
          <w:rFonts w:ascii="Times New Roman" w:hAnsi="Times New Roman" w:cs="Times New Roman"/>
          <w:sz w:val="28"/>
          <w:szCs w:val="28"/>
          <w:lang w:val="ru-RU"/>
        </w:rPr>
        <w:t>35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B51EA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практических занятий. </w:t>
      </w:r>
    </w:p>
    <w:p w:rsidR="005A410A" w:rsidRPr="00DB51EA" w:rsidRDefault="00166C6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Текущая аттестация проводится в соответствии с учебным планом учреждения высшего образования по специальности в форме зачета.</w:t>
      </w:r>
    </w:p>
    <w:p w:rsidR="005A410A" w:rsidRPr="00DB51EA" w:rsidRDefault="00166C6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Форма получения образования – очная дневная.</w:t>
      </w:r>
    </w:p>
    <w:p w:rsidR="005A410A" w:rsidRDefault="005A410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B51EA" w:rsidRPr="00DB51EA" w:rsidRDefault="00DB51E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410A" w:rsidRDefault="00166C64">
      <w:pPr>
        <w:suppressAutoHyphens w:val="0"/>
        <w:spacing w:after="12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val="ru-RU" w:eastAsia="ru-RU" w:bidi="ar-SA"/>
        </w:rPr>
        <w:t xml:space="preserve">ТЕМАТИЧЕСКИЙ ПЛАН </w:t>
      </w:r>
    </w:p>
    <w:tbl>
      <w:tblPr>
        <w:tblW w:w="9450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119"/>
        <w:gridCol w:w="1261"/>
        <w:gridCol w:w="2070"/>
      </w:tblGrid>
      <w:tr w:rsidR="005A410A" w:rsidRPr="00DB51EA">
        <w:trPr>
          <w:cantSplit/>
          <w:trHeight w:val="655"/>
          <w:tblHeader/>
        </w:trPr>
        <w:tc>
          <w:tcPr>
            <w:tcW w:w="611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A410A" w:rsidRPr="00DB51EA" w:rsidRDefault="00166C64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  <w:proofErr w:type="spellEnd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proofErr w:type="spellEnd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3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166C64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аудиторных</w:t>
            </w:r>
            <w:proofErr w:type="spellEnd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proofErr w:type="spellEnd"/>
          </w:p>
        </w:tc>
      </w:tr>
      <w:tr w:rsidR="005A410A" w:rsidRPr="00DB51EA">
        <w:trPr>
          <w:cantSplit/>
          <w:tblHeader/>
        </w:trPr>
        <w:tc>
          <w:tcPr>
            <w:tcW w:w="611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5A410A">
            <w:pPr>
              <w:pStyle w:val="a7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166C64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лекций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166C64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  <w:proofErr w:type="spellEnd"/>
          </w:p>
        </w:tc>
      </w:tr>
      <w:tr w:rsidR="005A410A" w:rsidRPr="00DB51EA"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6200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1. </w:t>
            </w:r>
            <w:r w:rsidR="00166C64" w:rsidRP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Методика исследования носа, околоносовых пазух, глотки, горт</w:t>
            </w:r>
            <w:r w:rsid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ани, трахеи, бронхов и пищевода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DB51EA" w:rsidRDefault="00DB51EA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DB51EA" w:rsidRDefault="00166C64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A410A" w:rsidRPr="00DB51EA"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166C64" w:rsidP="00DB51E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Методика исследования наружного и среднего уха, слуховог</w:t>
            </w:r>
            <w:r w:rsid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и вестибулярного анализаторов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DB51EA" w:rsidRDefault="00DB51EA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DB51EA" w:rsidRDefault="00166C64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A410A" w:rsidRPr="00620038"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166C64" w:rsidP="00620038">
            <w:pPr>
              <w:jc w:val="both"/>
              <w:rPr>
                <w:sz w:val="28"/>
                <w:szCs w:val="28"/>
                <w:lang w:val="ru-RU"/>
              </w:rPr>
            </w:pPr>
            <w:r w:rsidRP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  <w:r w:rsidR="006200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Неотложная медицинская </w:t>
            </w:r>
            <w:r w:rsid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помощь в оториноларингологии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DB51EA" w:rsidRDefault="00DB51EA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20038" w:rsidRDefault="00166C64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200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</w:tr>
      <w:tr w:rsidR="005A410A" w:rsidRPr="00620038"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166C64">
            <w:pPr>
              <w:pStyle w:val="a7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Заболевания </w:t>
            </w:r>
            <w:r w:rsid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уха, носа, околоносовых пазух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DB51EA" w:rsidRDefault="00DB51EA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20038" w:rsidRDefault="00166C64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200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</w:tr>
      <w:tr w:rsidR="005A410A" w:rsidRPr="00DB51EA"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166C64" w:rsidP="00620038">
            <w:pPr>
              <w:pStyle w:val="a7"/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 w:rsidR="0062003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Заболевания глотки, гортани.  Доброкачественные и злокачественные новообразования верхних дыхательных путей </w:t>
            </w:r>
            <w:r w:rsid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уха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DB51EA" w:rsidRDefault="00DB51EA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DB51EA" w:rsidRDefault="00166C64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1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A410A" w:rsidRPr="00DB51EA">
        <w:tc>
          <w:tcPr>
            <w:tcW w:w="6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166C64">
            <w:pPr>
              <w:pStyle w:val="a7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B51E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proofErr w:type="spellEnd"/>
            <w:r w:rsidRPr="00DB5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DB51EA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  <w:r w:rsidRPr="00DB51E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DB51EA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–</w:t>
            </w:r>
          </w:p>
        </w:tc>
        <w:tc>
          <w:tcPr>
            <w:tcW w:w="20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DB51EA" w:rsidRDefault="00166C64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1EA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</w:tbl>
    <w:p w:rsidR="00DB51EA" w:rsidRPr="00DB51EA" w:rsidRDefault="00DB51EA" w:rsidP="00DB51EA">
      <w:pPr>
        <w:jc w:val="center"/>
        <w:rPr>
          <w:sz w:val="28"/>
          <w:szCs w:val="28"/>
        </w:rPr>
      </w:pPr>
    </w:p>
    <w:p w:rsidR="00DB51EA" w:rsidRPr="00DB51EA" w:rsidRDefault="00DB51EA" w:rsidP="00DB51EA">
      <w:pPr>
        <w:jc w:val="center"/>
        <w:rPr>
          <w:sz w:val="28"/>
          <w:szCs w:val="28"/>
        </w:rPr>
      </w:pPr>
    </w:p>
    <w:p w:rsidR="005A410A" w:rsidRPr="00DB51EA" w:rsidRDefault="005A410A" w:rsidP="00DB51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6C64" w:rsidRDefault="00166C64" w:rsidP="00DB51EA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br w:type="page"/>
      </w:r>
    </w:p>
    <w:p w:rsidR="005A410A" w:rsidRDefault="00166C64" w:rsidP="00DB51EA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DB51EA">
        <w:rPr>
          <w:rFonts w:ascii="Times New Roman" w:hAnsi="Times New Roman" w:cs="Times New Roman"/>
          <w:b/>
          <w:smallCaps/>
          <w:sz w:val="28"/>
          <w:szCs w:val="28"/>
        </w:rPr>
        <w:t>СОДЕРЖАНИЕ УЧЕБНОГО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 МАТЕРИАЛА</w:t>
      </w:r>
    </w:p>
    <w:p w:rsidR="00166C64" w:rsidRDefault="00166C64">
      <w:pPr>
        <w:pStyle w:val="Style2"/>
        <w:rPr>
          <w:rFonts w:ascii="Times New Roman" w:hAnsi="Times New Roman" w:cs="Times New Roman"/>
          <w:highlight w:val="none"/>
          <w:lang w:val="ru-RU"/>
        </w:rPr>
      </w:pP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Fonts w:ascii="Times New Roman" w:hAnsi="Times New Roman" w:cs="Times New Roman"/>
          <w:highlight w:val="none"/>
          <w:lang w:val="ru-RU"/>
        </w:rPr>
        <w:t>1.</w:t>
      </w:r>
      <w:r w:rsidRPr="00166C64">
        <w:rPr>
          <w:rFonts w:ascii="Times New Roman" w:hAnsi="Times New Roman" w:cs="Times New Roman"/>
          <w:b w:val="0"/>
          <w:highlight w:val="none"/>
          <w:lang w:val="ru-RU"/>
        </w:rPr>
        <w:t xml:space="preserve"> </w:t>
      </w:r>
      <w:r w:rsidRPr="00166C64">
        <w:rPr>
          <w:rFonts w:ascii="Times New Roman" w:hAnsi="Times New Roman" w:cs="Times New Roman"/>
          <w:bCs/>
          <w:highlight w:val="none"/>
          <w:lang w:val="ru-RU"/>
        </w:rPr>
        <w:t>Методика исследования носа, околоносовых пазух, глотки, гортани, трахеи, бронхов</w:t>
      </w:r>
      <w:r>
        <w:rPr>
          <w:rFonts w:ascii="Times New Roman" w:hAnsi="Times New Roman" w:cs="Times New Roman"/>
          <w:bCs/>
          <w:highlight w:val="none"/>
          <w:lang w:val="ru-RU"/>
        </w:rPr>
        <w:t xml:space="preserve"> и пищевода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Возрастные особенности развития околоносовых пазух, гортани. Строение лимфоидного глоточного кольца Пирогова-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Вальдейера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. Защитные механизмы слизистой оболочки полости носа и лимфоидного аппарата глотки и гортани.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Инструментальные методы исследования носа, околоносовых пазух, глотки, гортани, трахеи и пищевода. Интерпретация данных рентгенологического исследования, данных компьютерной томографии (КТ) и магнитно-резонансной томографии (МРТ). 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Осмотр пациентов с заболеваниями оториноларингологических органов, составление плана обследования и интерпретация результатов. Оформление медицинской документации.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Fonts w:ascii="Times New Roman" w:hAnsi="Times New Roman" w:cs="Times New Roman"/>
          <w:bCs/>
          <w:highlight w:val="none"/>
          <w:lang w:val="ru-RU"/>
        </w:rPr>
        <w:t>2.</w:t>
      </w:r>
      <w:r w:rsidRPr="00166C64">
        <w:rPr>
          <w:rFonts w:ascii="Times New Roman" w:hAnsi="Times New Roman" w:cs="Times New Roman"/>
          <w:b w:val="0"/>
          <w:highlight w:val="none"/>
          <w:lang w:val="ru-RU"/>
        </w:rPr>
        <w:t xml:space="preserve"> </w:t>
      </w:r>
      <w:r w:rsidR="006D5D5B">
        <w:rPr>
          <w:rFonts w:ascii="Times New Roman" w:hAnsi="Times New Roman" w:cs="Times New Roman"/>
          <w:bCs/>
          <w:highlight w:val="none"/>
          <w:lang w:val="ru-RU"/>
        </w:rPr>
        <w:t>Методика исследования</w:t>
      </w:r>
      <w:r w:rsidRPr="00166C64">
        <w:rPr>
          <w:rFonts w:ascii="Times New Roman" w:hAnsi="Times New Roman" w:cs="Times New Roman"/>
          <w:bCs/>
          <w:highlight w:val="none"/>
          <w:lang w:val="ru-RU"/>
        </w:rPr>
        <w:t xml:space="preserve"> наружного и среднего уха, слуховог</w:t>
      </w:r>
      <w:r>
        <w:rPr>
          <w:rFonts w:ascii="Times New Roman" w:hAnsi="Times New Roman" w:cs="Times New Roman"/>
          <w:bCs/>
          <w:highlight w:val="none"/>
          <w:lang w:val="ru-RU"/>
        </w:rPr>
        <w:t>о и вестибулярного анализаторов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Особенности строения наружного и среднего уха у детей различных возрастных групп.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Инструментальные методы исследования уха, отоскопия, исследование слуха шепотной речью и камертонами, интерпретация данных аудиометрического метода исследования, данных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тимпанометрии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. Интерпретация данных рентгенологического исследования, данных КТ среднего и внутреннего уха.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Осмотр пациентов с заболеваниями уха, составление плана обследования и интерпретация результатов. Оформление медицинской документации.</w:t>
      </w:r>
    </w:p>
    <w:p w:rsidR="005A410A" w:rsidRPr="00166C64" w:rsidRDefault="00166C64">
      <w:pPr>
        <w:ind w:firstLine="720"/>
        <w:jc w:val="both"/>
        <w:rPr>
          <w:lang w:val="ru-RU"/>
        </w:rPr>
      </w:pPr>
      <w:r w:rsidRPr="00166C6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3. Неотложная медицинская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помощь в оториноларингологии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Носовые кровотечения: диагностика, оказание неотложной медицинской помощи.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Инородные тела верхних дыхательных путей и уха: диагностика, оказание неотложной медицинской помощи, особенности удаления инородных тел из наружного слухового прохода. Ожоги пищевода прижигающими жидкостями: клиническая картина, диагностика и методы лечения. Медицинская помощь пациентам со стенозами гортани на различных стадиях заболевания.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Коникотомия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и трахеотомия. Обследование и лечение пациентов с травмами оториноларингологических органов.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Осмотр пациентов с травмами и острыми заболеваниями оториноларингологических органов, составление плана обследования и лечения.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Ассистенция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при проведении операций по удалению инородных тел и трахеотомии. Оформление медицинской документации.</w:t>
      </w:r>
    </w:p>
    <w:p w:rsidR="005A410A" w:rsidRPr="00166C64" w:rsidRDefault="00166C64">
      <w:pPr>
        <w:ind w:firstLine="720"/>
        <w:jc w:val="both"/>
        <w:rPr>
          <w:lang w:val="ru-RU"/>
        </w:rPr>
      </w:pPr>
      <w:r w:rsidRPr="00166C64">
        <w:rPr>
          <w:rFonts w:ascii="Times New Roman" w:hAnsi="Times New Roman" w:cs="Times New Roman"/>
          <w:b/>
          <w:bCs/>
          <w:sz w:val="28"/>
          <w:szCs w:val="28"/>
          <w:lang w:val="ru-RU"/>
        </w:rPr>
        <w:t>4. Заболевани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я уха, носа, околоносовых пазух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Особенности развития, течения и лечения острых отитов у детей младшего возраста. Классификация хронических гнойных отитов, диагностика, методы хирургического лечения, показания и противопоказания. Осложнения острых гнойных средних отитов. Осложнения хронических гнойных средних отитов. Внутричерепные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отогенные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осложнения.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Сенсоневральная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тугоухость: причины, патогенез, диагностика и методы лечения. Отосклероз и болезнь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Меньера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.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Аудиологические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методы диагностики негнойных заболеваний уха.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Тимпанопластика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и радикальные операции в области уха.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Классификация заболеваний слизистой оболочки полости носа и околоносовых пазух. Острый и хронический ринит</w:t>
      </w:r>
      <w:r>
        <w:rPr>
          <w:rStyle w:val="FontStyle11"/>
          <w:b w:val="0"/>
          <w:sz w:val="28"/>
          <w:szCs w:val="28"/>
          <w:highlight w:val="none"/>
          <w:lang w:val="ru-RU"/>
        </w:rPr>
        <w:t>:</w:t>
      </w: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диагностика, методы консервативного и хирургического лечения, показания и противопоказания. Аллергический и вазомоторный ринит.</w:t>
      </w:r>
    </w:p>
    <w:p w:rsidR="00166C64" w:rsidRDefault="00166C64">
      <w:pPr>
        <w:pStyle w:val="Style2"/>
        <w:rPr>
          <w:rStyle w:val="FontStyle11"/>
          <w:b w:val="0"/>
          <w:sz w:val="28"/>
          <w:szCs w:val="28"/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Острые и хронические заболевания околоносовых пазух</w:t>
      </w:r>
      <w:r>
        <w:rPr>
          <w:rStyle w:val="FontStyle11"/>
          <w:b w:val="0"/>
          <w:sz w:val="28"/>
          <w:szCs w:val="28"/>
          <w:highlight w:val="none"/>
          <w:lang w:val="ru-RU"/>
        </w:rPr>
        <w:t xml:space="preserve">: </w:t>
      </w: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диагностика, методы консервативного и хирургического лечения, показания и противопоказания.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>
        <w:rPr>
          <w:rStyle w:val="FontStyle11"/>
          <w:b w:val="0"/>
          <w:sz w:val="28"/>
          <w:szCs w:val="28"/>
          <w:highlight w:val="none"/>
          <w:lang w:val="ru-RU"/>
        </w:rPr>
        <w:t>Г</w:t>
      </w: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рибковые поражения околоносовых пазух</w:t>
      </w:r>
      <w:r>
        <w:rPr>
          <w:rStyle w:val="FontStyle11"/>
          <w:b w:val="0"/>
          <w:sz w:val="28"/>
          <w:szCs w:val="28"/>
          <w:highlight w:val="none"/>
          <w:lang w:val="ru-RU"/>
        </w:rPr>
        <w:t>:</w:t>
      </w: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диагностика, методы консервативного и хирургического лечения, показания и противопоказания.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Осмотр пациентов с заболеваниями</w:t>
      </w:r>
      <w:r>
        <w:rPr>
          <w:rStyle w:val="FontStyle11"/>
          <w:b w:val="0"/>
          <w:sz w:val="28"/>
          <w:szCs w:val="28"/>
          <w:highlight w:val="none"/>
          <w:lang w:val="ru-RU"/>
        </w:rPr>
        <w:t xml:space="preserve"> уха, носа и околоносовых пазух,</w:t>
      </w: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</w:t>
      </w:r>
      <w:r>
        <w:rPr>
          <w:rStyle w:val="FontStyle11"/>
          <w:b w:val="0"/>
          <w:sz w:val="28"/>
          <w:szCs w:val="28"/>
          <w:highlight w:val="none"/>
          <w:lang w:val="ru-RU"/>
        </w:rPr>
        <w:t>с</w:t>
      </w: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оставление плана обследования и лечения.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Ассистенция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при проведении операций на наружном, среднем ухе, структурах полости носа и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околонсовых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пазухах. Оформление медицинской документации.</w:t>
      </w:r>
    </w:p>
    <w:p w:rsidR="005A410A" w:rsidRPr="00166C64" w:rsidRDefault="00166C64">
      <w:pPr>
        <w:ind w:firstLine="720"/>
        <w:jc w:val="both"/>
        <w:rPr>
          <w:lang w:val="ru-RU"/>
        </w:rPr>
      </w:pPr>
      <w:r w:rsidRPr="00166C6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5. Заболевания глотки, гортани. Доброкачественные и злокачественные новообразования </w:t>
      </w:r>
      <w:r w:rsidR="006D5D5B">
        <w:rPr>
          <w:rFonts w:ascii="Times New Roman" w:hAnsi="Times New Roman" w:cs="Times New Roman"/>
          <w:b/>
          <w:bCs/>
          <w:sz w:val="28"/>
          <w:szCs w:val="28"/>
          <w:lang w:val="ru-RU"/>
        </w:rPr>
        <w:t>верхних дыхательных путей и уха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Хронический тонзиллит: диагностика и лечение. Осложнения хронического тонзиллита: сопряженные и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метатонзиллярные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заболевания. Паратонзиллит.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Тонзиллэктомия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. Гипертрофия лимфоидного глоточного кольца Пирогова-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Вальдейера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: методы консервативного и хирургического лечения. Острые и хронические ларингиты.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Инфекционные гранулемы верхних дыхательных путей: клиническая и лабораторная диагностика, методы консервативного и хирургического лечения.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Доброкачественные и злокачественные новообразования верхних дыхательных путей и уха: клиническая и лабораторная диагностика, методы консервативного и хирургического лечения.</w:t>
      </w:r>
    </w:p>
    <w:p w:rsidR="005A410A" w:rsidRPr="00166C64" w:rsidRDefault="00166C64">
      <w:pPr>
        <w:pStyle w:val="Style2"/>
        <w:rPr>
          <w:highlight w:val="none"/>
          <w:lang w:val="ru-RU"/>
        </w:rPr>
      </w:pPr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Осмотр пациентов с заболеваниями глотки, гортани, составление плана обследования и лечения. </w:t>
      </w:r>
      <w:proofErr w:type="spellStart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>Ассистенция</w:t>
      </w:r>
      <w:proofErr w:type="spellEnd"/>
      <w:r w:rsidRPr="00166C64">
        <w:rPr>
          <w:rStyle w:val="FontStyle11"/>
          <w:b w:val="0"/>
          <w:sz w:val="28"/>
          <w:szCs w:val="28"/>
          <w:highlight w:val="none"/>
          <w:lang w:val="ru-RU"/>
        </w:rPr>
        <w:t xml:space="preserve"> при проведении операций на структурах лимфоидного глоточного кольца и гортани. Оформление медицинской документации.</w:t>
      </w:r>
    </w:p>
    <w:p w:rsidR="005A410A" w:rsidRDefault="005A410A">
      <w:pPr>
        <w:pStyle w:val="Style2"/>
        <w:ind w:firstLine="0"/>
        <w:rPr>
          <w:rFonts w:ascii="Times New Roman" w:hAnsi="Times New Roman" w:cs="Times New Roman"/>
          <w:b w:val="0"/>
          <w:smallCaps/>
          <w:spacing w:val="30"/>
          <w:lang w:val="ru-RU"/>
        </w:rPr>
        <w:sectPr w:rsidR="005A410A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09" w:gutter="0"/>
          <w:pgNumType w:start="2"/>
          <w:cols w:space="720"/>
          <w:formProt w:val="0"/>
          <w:titlePg/>
          <w:docGrid w:linePitch="360" w:charSpace="-6145"/>
        </w:sectPr>
      </w:pPr>
    </w:p>
    <w:p w:rsidR="005A410A" w:rsidRPr="00DB51EA" w:rsidRDefault="00166C64">
      <w:pPr>
        <w:spacing w:after="120"/>
        <w:jc w:val="center"/>
        <w:rPr>
          <w:lang w:val="ru-RU"/>
        </w:rPr>
      </w:pPr>
      <w:r w:rsidRPr="00DB51EA">
        <w:rPr>
          <w:rFonts w:ascii="Times New Roman" w:hAnsi="Times New Roman" w:cs="Times New Roman"/>
          <w:b/>
          <w:smallCaps/>
          <w:sz w:val="28"/>
          <w:szCs w:val="28"/>
          <w:lang w:val="ru-RU"/>
        </w:rPr>
        <w:t xml:space="preserve">УЧЕБНО-МЕТОДИЧЕСКАЯ КАРТА УЧЕБНОЙ ДИСЦИПЛИНЫ </w:t>
      </w:r>
      <w:r w:rsidRPr="00DB51EA">
        <w:rPr>
          <w:rFonts w:ascii="Times New Roman" w:hAnsi="Times New Roman" w:cs="Times New Roman"/>
          <w:b/>
          <w:bCs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ОТОРИНОЛАРИНГОЛОГИЯ»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 w:rsidRPr="00DB51EA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ПРОФИЛЯ СУБОРДИНАТУРЫ «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ОБЩАЯ ВРАЧЕБНАЯ ПРАКТИКА</w:t>
      </w:r>
      <w:r w:rsidRPr="00DB51E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»  </w:t>
      </w:r>
    </w:p>
    <w:tbl>
      <w:tblPr>
        <w:tblW w:w="15208" w:type="dxa"/>
        <w:tblInd w:w="-48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76"/>
        <w:gridCol w:w="7263"/>
        <w:gridCol w:w="708"/>
        <w:gridCol w:w="992"/>
        <w:gridCol w:w="1134"/>
        <w:gridCol w:w="1404"/>
        <w:gridCol w:w="1700"/>
        <w:gridCol w:w="1331"/>
      </w:tblGrid>
      <w:tr w:rsidR="005A410A" w:rsidRPr="006D5D5B">
        <w:trPr>
          <w:cantSplit/>
        </w:trPr>
        <w:tc>
          <w:tcPr>
            <w:tcW w:w="6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textDirection w:val="btLr"/>
            <w:vAlign w:val="center"/>
          </w:tcPr>
          <w:p w:rsidR="005A410A" w:rsidRPr="006D5D5B" w:rsidRDefault="00166C6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  <w:proofErr w:type="spellEnd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  <w:proofErr w:type="spellEnd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72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A410A" w:rsidRPr="006D5D5B" w:rsidRDefault="00166C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  <w:proofErr w:type="spellEnd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A410A" w:rsidRPr="006D5D5B" w:rsidRDefault="00166C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аудиторных</w:t>
            </w:r>
            <w:proofErr w:type="spellEnd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textDirection w:val="btLr"/>
            <w:vAlign w:val="center"/>
          </w:tcPr>
          <w:p w:rsidR="005A410A" w:rsidRPr="006D5D5B" w:rsidRDefault="00166C6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часов самостоятельной работы студента</w:t>
            </w:r>
          </w:p>
        </w:tc>
        <w:tc>
          <w:tcPr>
            <w:tcW w:w="14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A410A" w:rsidRPr="006D5D5B" w:rsidRDefault="00166C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proofErr w:type="spellEnd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обучения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A410A" w:rsidRPr="006D5D5B" w:rsidRDefault="00166C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  <w:proofErr w:type="spellEnd"/>
          </w:p>
        </w:tc>
        <w:tc>
          <w:tcPr>
            <w:tcW w:w="13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A410A" w:rsidRPr="006D5D5B" w:rsidRDefault="00166C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  <w:proofErr w:type="spellEnd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proofErr w:type="spellEnd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  <w:proofErr w:type="spellEnd"/>
          </w:p>
        </w:tc>
      </w:tr>
      <w:tr w:rsidR="005A410A" w:rsidRPr="006D5D5B">
        <w:trPr>
          <w:cantSplit/>
          <w:trHeight w:val="1585"/>
        </w:trPr>
        <w:tc>
          <w:tcPr>
            <w:tcW w:w="6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5A410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5A410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textDirection w:val="btLr"/>
            <w:vAlign w:val="center"/>
          </w:tcPr>
          <w:p w:rsidR="005A410A" w:rsidRPr="006D5D5B" w:rsidRDefault="00166C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лекций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textDirection w:val="btLr"/>
            <w:vAlign w:val="center"/>
          </w:tcPr>
          <w:p w:rsidR="005A410A" w:rsidRPr="006D5D5B" w:rsidRDefault="00166C64">
            <w:pPr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6D5D5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практических</w:t>
            </w:r>
            <w:proofErr w:type="spellEnd"/>
            <w:r w:rsidRPr="006D5D5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D5D5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занятий</w:t>
            </w:r>
            <w:proofErr w:type="spellEnd"/>
            <w:r w:rsidRPr="006D5D5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textDirection w:val="btLr"/>
            <w:vAlign w:val="center"/>
          </w:tcPr>
          <w:p w:rsidR="005A410A" w:rsidRPr="006D5D5B" w:rsidRDefault="005A410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5A410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5A410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5A410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10A" w:rsidRPr="006D5D5B" w:rsidTr="006D5D5B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166C64" w:rsidP="006D5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166C64">
            <w:pPr>
              <w:pStyle w:val="Style2"/>
              <w:ind w:firstLine="0"/>
              <w:rPr>
                <w:rFonts w:ascii="Times New Roman" w:hAnsi="Times New Roman" w:cs="Times New Roman"/>
                <w:highlight w:val="none"/>
                <w:lang w:val="ru-RU"/>
              </w:rPr>
            </w:pPr>
            <w:r w:rsidRPr="006D5D5B">
              <w:rPr>
                <w:rFonts w:ascii="Times New Roman" w:hAnsi="Times New Roman" w:cs="Times New Roman"/>
                <w:b w:val="0"/>
                <w:bCs/>
                <w:highlight w:val="none"/>
                <w:lang w:val="ru-RU"/>
              </w:rPr>
              <w:t>Методика исследования носа, околоносовых пазух, глотки, гортани, трахеи, бронхов и пищевода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1-3,5,8, 11, 12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1-3, 5</w:t>
            </w:r>
          </w:p>
        </w:tc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1-9</w:t>
            </w:r>
          </w:p>
        </w:tc>
      </w:tr>
      <w:tr w:rsidR="005A410A" w:rsidRPr="006D5D5B" w:rsidTr="006D5D5B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166C64" w:rsidP="006D5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6D5D5B">
            <w:pPr>
              <w:pStyle w:val="Style2"/>
              <w:ind w:firstLine="0"/>
              <w:rPr>
                <w:rFonts w:ascii="Times New Roman" w:hAnsi="Times New Roman" w:cs="Times New Roman"/>
                <w:b w:val="0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highlight w:val="none"/>
                <w:lang w:val="ru-RU"/>
              </w:rPr>
              <w:t>Методика исследования</w:t>
            </w:r>
            <w:r w:rsidR="00166C64" w:rsidRPr="006D5D5B">
              <w:rPr>
                <w:rFonts w:ascii="Times New Roman" w:hAnsi="Times New Roman" w:cs="Times New Roman"/>
                <w:b w:val="0"/>
                <w:highlight w:val="none"/>
                <w:lang w:val="ru-RU"/>
              </w:rPr>
              <w:t xml:space="preserve"> наружного и среднего уха, слуховог</w:t>
            </w:r>
            <w:r>
              <w:rPr>
                <w:rFonts w:ascii="Times New Roman" w:hAnsi="Times New Roman" w:cs="Times New Roman"/>
                <w:b w:val="0"/>
                <w:highlight w:val="none"/>
                <w:lang w:val="ru-RU"/>
              </w:rPr>
              <w:t>о и вестибулярного анализаторов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1,2,6,7, 10-14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1-3,5,6</w:t>
            </w:r>
          </w:p>
        </w:tc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1-9</w:t>
            </w:r>
          </w:p>
        </w:tc>
      </w:tr>
      <w:tr w:rsidR="005A410A" w:rsidRPr="006D5D5B" w:rsidTr="006D5D5B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166C64" w:rsidP="006D5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166C64">
            <w:pPr>
              <w:tabs>
                <w:tab w:val="left" w:pos="56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Неотложная медицинск</w:t>
            </w:r>
            <w:r w:rsid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ая помощь в оториноларингологии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1-3,5,7, 14,15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1-5,9</w:t>
            </w:r>
          </w:p>
        </w:tc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1-9</w:t>
            </w:r>
          </w:p>
        </w:tc>
      </w:tr>
      <w:tr w:rsidR="005A410A" w:rsidRPr="006D5D5B" w:rsidTr="006D5D5B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166C64" w:rsidP="006D5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166C64">
            <w:pPr>
              <w:tabs>
                <w:tab w:val="left" w:pos="568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Заболевания уха, носа, околоносовых паз</w:t>
            </w:r>
            <w:r w:rsid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ух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1,2,6,7,9, 10,12,14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1-6,8-10</w:t>
            </w:r>
          </w:p>
        </w:tc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1-9</w:t>
            </w:r>
          </w:p>
        </w:tc>
      </w:tr>
      <w:tr w:rsidR="005A410A" w:rsidRPr="006D5D5B" w:rsidTr="006D5D5B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166C64" w:rsidP="006D5D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166C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Заболевания глотки, гортани. Доброкачественные и злокачественные новообразования </w:t>
            </w:r>
            <w:r w:rsid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верхних дыхательных путей и уха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1,2,4,8,</w:t>
            </w:r>
          </w:p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10,13-15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1-5,7-10</w:t>
            </w:r>
          </w:p>
        </w:tc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 w:rsidP="006D5D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1-9</w:t>
            </w:r>
          </w:p>
        </w:tc>
      </w:tr>
      <w:tr w:rsidR="005A410A" w:rsidRPr="006D5D5B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5A410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166C64">
            <w:pPr>
              <w:pStyle w:val="af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D5D5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–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bottom"/>
          </w:tcPr>
          <w:p w:rsidR="005A410A" w:rsidRPr="006D5D5B" w:rsidRDefault="00166C6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5D5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5A410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5A410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Pr="006D5D5B" w:rsidRDefault="005A410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410A" w:rsidRDefault="005A410A">
      <w:pPr>
        <w:sectPr w:rsidR="005A410A">
          <w:headerReference w:type="default" r:id="rId13"/>
          <w:footerReference w:type="default" r:id="rId14"/>
          <w:pgSz w:w="16838" w:h="11906" w:orient="landscape"/>
          <w:pgMar w:top="1134" w:right="567" w:bottom="1134" w:left="1701" w:header="709" w:footer="709" w:gutter="0"/>
          <w:cols w:space="720"/>
          <w:formProt w:val="0"/>
          <w:docGrid w:linePitch="360" w:charSpace="-6145"/>
        </w:sectPr>
      </w:pPr>
    </w:p>
    <w:p w:rsidR="005A410A" w:rsidRDefault="00166C64">
      <w:pPr>
        <w:spacing w:after="12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ИНФОРМАЦИОННО-МЕТОДИЧЕСКАЯ ЧАСТЬ</w:t>
      </w:r>
    </w:p>
    <w:p w:rsidR="005328B9" w:rsidRDefault="005328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410A" w:rsidRDefault="00166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5A410A" w:rsidRDefault="00166C6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Основная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A410A" w:rsidRPr="00DB51EA" w:rsidRDefault="00166C64">
      <w:pPr>
        <w:ind w:firstLine="709"/>
        <w:jc w:val="both"/>
        <w:rPr>
          <w:lang w:val="ru-RU"/>
        </w:rPr>
      </w:pPr>
      <w:r w:rsidRPr="00DB51EA">
        <w:rPr>
          <w:sz w:val="28"/>
          <w:szCs w:val="28"/>
          <w:lang w:val="ru-RU"/>
        </w:rPr>
        <w:t>1. Оториноларингология</w:t>
      </w:r>
      <w:r>
        <w:rPr>
          <w:sz w:val="28"/>
          <w:szCs w:val="28"/>
          <w:lang w:val="ru-RU"/>
        </w:rPr>
        <w:t xml:space="preserve"> </w:t>
      </w:r>
      <w:r w:rsidRPr="00DB51EA">
        <w:rPr>
          <w:sz w:val="28"/>
          <w:szCs w:val="28"/>
          <w:lang w:val="ru-RU"/>
        </w:rPr>
        <w:t>: учеб. пособие / П.</w:t>
      </w:r>
      <w:r>
        <w:rPr>
          <w:sz w:val="28"/>
          <w:szCs w:val="28"/>
          <w:lang w:val="ru-RU"/>
        </w:rPr>
        <w:t xml:space="preserve"> </w:t>
      </w:r>
      <w:r w:rsidRPr="00DB51EA">
        <w:rPr>
          <w:sz w:val="28"/>
          <w:szCs w:val="28"/>
          <w:lang w:val="ru-RU"/>
        </w:rPr>
        <w:t xml:space="preserve">А. Тимошенко </w:t>
      </w:r>
      <w:r w:rsidRPr="00DB51EA">
        <w:rPr>
          <w:rFonts w:cs="Liberation Serif;Times New Roma"/>
          <w:sz w:val="28"/>
          <w:szCs w:val="28"/>
          <w:lang w:val="ru-RU"/>
        </w:rPr>
        <w:t>[</w:t>
      </w:r>
      <w:r w:rsidRPr="00DB51EA">
        <w:rPr>
          <w:sz w:val="28"/>
          <w:szCs w:val="28"/>
          <w:lang w:val="ru-RU"/>
        </w:rPr>
        <w:t xml:space="preserve">и </w:t>
      </w:r>
      <w:proofErr w:type="spellStart"/>
      <w:proofErr w:type="gramStart"/>
      <w:r w:rsidRPr="00DB51EA">
        <w:rPr>
          <w:sz w:val="28"/>
          <w:szCs w:val="28"/>
          <w:lang w:val="ru-RU"/>
        </w:rPr>
        <w:t>др</w:t>
      </w:r>
      <w:proofErr w:type="spellEnd"/>
      <w:proofErr w:type="gramEnd"/>
      <w:r w:rsidRPr="00DB51EA">
        <w:rPr>
          <w:rFonts w:cs="Liberation Serif;Times New Roma"/>
          <w:sz w:val="28"/>
          <w:szCs w:val="28"/>
          <w:lang w:val="ru-RU"/>
        </w:rPr>
        <w:t>]</w:t>
      </w:r>
      <w:r w:rsidRPr="00DB51EA">
        <w:rPr>
          <w:sz w:val="28"/>
          <w:szCs w:val="28"/>
          <w:lang w:val="ru-RU"/>
        </w:rPr>
        <w:t>; под ред. П</w:t>
      </w:r>
      <w:r>
        <w:rPr>
          <w:sz w:val="28"/>
          <w:szCs w:val="28"/>
          <w:lang w:val="ru-RU"/>
        </w:rPr>
        <w:t>.</w:t>
      </w:r>
      <w:r w:rsidRPr="00DB51EA">
        <w:rPr>
          <w:sz w:val="28"/>
          <w:szCs w:val="28"/>
          <w:lang w:val="ru-RU"/>
        </w:rPr>
        <w:t xml:space="preserve"> А. Тимошенко</w:t>
      </w:r>
      <w:r>
        <w:rPr>
          <w:sz w:val="28"/>
          <w:szCs w:val="28"/>
          <w:lang w:val="ru-RU"/>
        </w:rPr>
        <w:t xml:space="preserve">. – </w:t>
      </w:r>
      <w:r w:rsidRPr="00DB51EA">
        <w:rPr>
          <w:sz w:val="28"/>
          <w:szCs w:val="28"/>
          <w:lang w:val="ru-RU"/>
        </w:rPr>
        <w:t>Минск</w:t>
      </w:r>
      <w:proofErr w:type="gramStart"/>
      <w:r>
        <w:rPr>
          <w:sz w:val="28"/>
          <w:szCs w:val="28"/>
          <w:lang w:val="ru-RU"/>
        </w:rPr>
        <w:t xml:space="preserve"> </w:t>
      </w:r>
      <w:r w:rsidRPr="00DB51EA">
        <w:rPr>
          <w:sz w:val="28"/>
          <w:szCs w:val="28"/>
          <w:lang w:val="ru-RU"/>
        </w:rPr>
        <w:t>:</w:t>
      </w:r>
      <w:proofErr w:type="gramEnd"/>
      <w:r w:rsidRPr="00DB51EA">
        <w:rPr>
          <w:sz w:val="28"/>
          <w:szCs w:val="28"/>
          <w:lang w:val="ru-RU"/>
        </w:rPr>
        <w:t xml:space="preserve"> Высшая школа</w:t>
      </w:r>
      <w:r>
        <w:rPr>
          <w:sz w:val="28"/>
          <w:szCs w:val="28"/>
          <w:lang w:val="ru-RU"/>
        </w:rPr>
        <w:t>,</w:t>
      </w:r>
      <w:r w:rsidRPr="00DB51EA">
        <w:rPr>
          <w:sz w:val="28"/>
          <w:szCs w:val="28"/>
          <w:lang w:val="ru-RU"/>
        </w:rPr>
        <w:t xml:space="preserve"> 2014.</w:t>
      </w:r>
      <w:r>
        <w:rPr>
          <w:rFonts w:ascii="SimSun;宋体" w:hAnsi="SimSun;宋体" w:cs="SimSun;宋体"/>
          <w:sz w:val="28"/>
          <w:szCs w:val="28"/>
          <w:lang w:val="ru-RU"/>
        </w:rPr>
        <w:t>–</w:t>
      </w:r>
      <w:r w:rsidRPr="00DB51EA">
        <w:rPr>
          <w:sz w:val="28"/>
          <w:szCs w:val="28"/>
          <w:lang w:val="ru-RU"/>
        </w:rPr>
        <w:t>423с.</w:t>
      </w:r>
    </w:p>
    <w:p w:rsidR="005A410A" w:rsidRPr="00DB51EA" w:rsidRDefault="00166C64">
      <w:pPr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2. Хоров, О. Г. Практические навыки по оториноларингологии : пособие для студентов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лечеб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>. и педиатр</w:t>
      </w:r>
      <w:proofErr w:type="gramStart"/>
      <w:r w:rsidRPr="00DB51EA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B51EA">
        <w:rPr>
          <w:rFonts w:ascii="Times New Roman" w:hAnsi="Times New Roman" w:cs="Times New Roman"/>
          <w:sz w:val="28"/>
          <w:szCs w:val="28"/>
          <w:lang w:val="ru-RU"/>
        </w:rPr>
        <w:t>ф</w:t>
      </w:r>
      <w:proofErr w:type="gram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ак. / О. Г. Хоров, И. Ч.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Алещик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>, Д.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М.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Плавский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>. – Гродно</w:t>
      </w:r>
      <w:proofErr w:type="gramStart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ГрГМУ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>, 2015. – 110 с.</w:t>
      </w:r>
    </w:p>
    <w:p w:rsidR="005A410A" w:rsidRPr="00DB51EA" w:rsidRDefault="00166C64">
      <w:pPr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Машковский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>, М. Д.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Лекарственные средства</w:t>
      </w:r>
      <w:proofErr w:type="gramStart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пособие для врачей / М.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Д.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Машковский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16-е изд.,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испр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. и доп.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: Новая волна :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Умеренков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, 2014.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1216 с.</w:t>
      </w:r>
      <w:r w:rsidRPr="00DB51EA">
        <w:rPr>
          <w:sz w:val="28"/>
          <w:szCs w:val="28"/>
          <w:lang w:val="ru-RU"/>
        </w:rPr>
        <w:t xml:space="preserve"> </w:t>
      </w:r>
    </w:p>
    <w:p w:rsidR="005A410A" w:rsidRPr="00DB51EA" w:rsidRDefault="00166C64">
      <w:pPr>
        <w:ind w:firstLine="709"/>
        <w:jc w:val="both"/>
        <w:rPr>
          <w:b/>
          <w:sz w:val="28"/>
          <w:szCs w:val="28"/>
          <w:lang w:val="ru-RU"/>
        </w:rPr>
      </w:pPr>
      <w:r w:rsidRPr="00DB51EA">
        <w:rPr>
          <w:b/>
          <w:sz w:val="28"/>
          <w:szCs w:val="28"/>
          <w:lang w:val="ru-RU"/>
        </w:rPr>
        <w:t>Дополнительная:</w:t>
      </w:r>
    </w:p>
    <w:p w:rsidR="005A410A" w:rsidRPr="006D5D5B" w:rsidRDefault="00166C64">
      <w:pPr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B51EA">
        <w:rPr>
          <w:sz w:val="28"/>
          <w:szCs w:val="28"/>
          <w:lang w:val="ru-RU"/>
        </w:rPr>
        <w:t xml:space="preserve">. </w:t>
      </w:r>
      <w:proofErr w:type="spellStart"/>
      <w:r w:rsidRPr="00DB51EA">
        <w:rPr>
          <w:sz w:val="28"/>
          <w:szCs w:val="28"/>
          <w:lang w:val="ru-RU"/>
        </w:rPr>
        <w:t>Журова</w:t>
      </w:r>
      <w:proofErr w:type="spellEnd"/>
      <w:r>
        <w:rPr>
          <w:sz w:val="28"/>
          <w:szCs w:val="28"/>
          <w:lang w:val="ru-RU"/>
        </w:rPr>
        <w:t>,</w:t>
      </w:r>
      <w:r w:rsidRPr="00DB51EA">
        <w:rPr>
          <w:sz w:val="28"/>
          <w:szCs w:val="28"/>
          <w:lang w:val="ru-RU"/>
        </w:rPr>
        <w:t xml:space="preserve"> О.</w:t>
      </w:r>
      <w:r>
        <w:rPr>
          <w:sz w:val="28"/>
          <w:szCs w:val="28"/>
          <w:lang w:val="ru-RU"/>
        </w:rPr>
        <w:t xml:space="preserve"> </w:t>
      </w:r>
      <w:r w:rsidRPr="00DB51EA">
        <w:rPr>
          <w:sz w:val="28"/>
          <w:szCs w:val="28"/>
          <w:lang w:val="ru-RU"/>
        </w:rPr>
        <w:t>Н. Носовые кровотечения в общеврачебной практике</w:t>
      </w:r>
      <w:proofErr w:type="gramStart"/>
      <w:r>
        <w:rPr>
          <w:sz w:val="28"/>
          <w:szCs w:val="28"/>
          <w:lang w:val="ru-RU"/>
        </w:rPr>
        <w:t xml:space="preserve"> </w:t>
      </w:r>
      <w:r w:rsidRPr="00DB51EA">
        <w:rPr>
          <w:sz w:val="28"/>
          <w:szCs w:val="28"/>
          <w:lang w:val="ru-RU"/>
        </w:rPr>
        <w:t>:</w:t>
      </w:r>
      <w:proofErr w:type="gramEnd"/>
      <w:r w:rsidRPr="00DB51EA">
        <w:rPr>
          <w:sz w:val="28"/>
          <w:szCs w:val="28"/>
          <w:lang w:val="ru-RU"/>
        </w:rPr>
        <w:t xml:space="preserve">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учебно-методическое пособие 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/ О. </w:t>
      </w:r>
      <w:r>
        <w:rPr>
          <w:rFonts w:ascii="Times New Roman" w:hAnsi="Times New Roman" w:cs="Times New Roman"/>
          <w:sz w:val="28"/>
          <w:szCs w:val="28"/>
          <w:lang w:val="ru-RU"/>
        </w:rPr>
        <w:t>Н.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Журова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В.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С.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Куницкий, В.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П.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Подпалов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– Витебск : ВГМУ, 2016.– 82с.</w:t>
      </w:r>
    </w:p>
    <w:p w:rsidR="005A410A" w:rsidRDefault="00166C6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Пальчун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В. Т. Оториноларингология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 : для студентов учреждений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высш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проф. образования, обучающихся по специальности 31.05.01 «Лечебное дело» по дисциплине «Оториноларингология» / В. Т.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Пальчун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М. М. Магомедов, Л. А.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Лучихин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– 3-е изд.,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и доп. – Москва : ГЭОТАР-Медиа, 2014. – 581 с.</w:t>
      </w:r>
    </w:p>
    <w:p w:rsidR="005A410A" w:rsidRPr="00DB51EA" w:rsidRDefault="00166C64">
      <w:pPr>
        <w:ind w:firstLine="709"/>
        <w:jc w:val="both"/>
        <w:rPr>
          <w:b/>
          <w:sz w:val="28"/>
          <w:szCs w:val="28"/>
          <w:lang w:val="ru-RU"/>
        </w:rPr>
      </w:pPr>
      <w:r w:rsidRPr="00DB51EA">
        <w:rPr>
          <w:b/>
          <w:sz w:val="28"/>
          <w:szCs w:val="28"/>
          <w:lang w:val="ru-RU"/>
        </w:rPr>
        <w:t>Нормативные правовые акты:</w:t>
      </w:r>
    </w:p>
    <w:p w:rsidR="005A410A" w:rsidRPr="00DB51EA" w:rsidRDefault="00166C64">
      <w:pPr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>6</w:t>
      </w:r>
      <w:r w:rsidRPr="00DB51EA">
        <w:rPr>
          <w:sz w:val="30"/>
          <w:szCs w:val="30"/>
          <w:lang w:val="ru-RU"/>
        </w:rPr>
        <w:t xml:space="preserve">.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О совершенствовании оказания медицинской помощи детям с нарушением слуха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риказ 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инистерства здравоохранения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еспублики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Б</w:t>
      </w:r>
      <w:r>
        <w:rPr>
          <w:rFonts w:ascii="Times New Roman" w:hAnsi="Times New Roman" w:cs="Times New Roman"/>
          <w:sz w:val="28"/>
          <w:szCs w:val="28"/>
          <w:lang w:val="ru-RU"/>
        </w:rPr>
        <w:t>еларусь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от 10.01.2008 №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14.</w:t>
      </w:r>
    </w:p>
    <w:p w:rsidR="005A410A" w:rsidRPr="00DB51EA" w:rsidRDefault="00166C64">
      <w:pPr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Клинические протоколы «Алгоритмы диагностики и лечения злокачественных новообразований»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приказ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инистерства здравоохранения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еспублики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Б</w:t>
      </w:r>
      <w:r>
        <w:rPr>
          <w:rFonts w:ascii="Times New Roman" w:hAnsi="Times New Roman" w:cs="Times New Roman"/>
          <w:sz w:val="28"/>
          <w:szCs w:val="28"/>
          <w:lang w:val="ru-RU"/>
        </w:rPr>
        <w:t>еларусь от 11.03.2012 №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258.</w:t>
      </w:r>
    </w:p>
    <w:p w:rsidR="005A410A" w:rsidRPr="00DB51EA" w:rsidRDefault="00166C64">
      <w:pPr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 Клинический протокол «Диагностика и лечение пациентов (детско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населени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>) с болезнями уха, горла, носа»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постановление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инистерства здравоохранения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еспублики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Б</w:t>
      </w:r>
      <w:r>
        <w:rPr>
          <w:rFonts w:ascii="Times New Roman" w:hAnsi="Times New Roman" w:cs="Times New Roman"/>
          <w:sz w:val="28"/>
          <w:szCs w:val="28"/>
          <w:lang w:val="ru-RU"/>
        </w:rPr>
        <w:t>еларусь от 25.05.2018 № 46.</w:t>
      </w:r>
    </w:p>
    <w:p w:rsidR="005A410A" w:rsidRPr="00DB51EA" w:rsidRDefault="00166C64">
      <w:pPr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9. Клинический протокол «Оказание медицинской помощи пациентам до 18 лет с инородными телами дыхательных путей»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постановление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инистерства здравоохранения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еспублики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Б</w:t>
      </w:r>
      <w:r>
        <w:rPr>
          <w:rFonts w:ascii="Times New Roman" w:hAnsi="Times New Roman" w:cs="Times New Roman"/>
          <w:sz w:val="28"/>
          <w:szCs w:val="28"/>
          <w:lang w:val="ru-RU"/>
        </w:rPr>
        <w:t>еларусь от 01.06.2017 № 45.</w:t>
      </w:r>
    </w:p>
    <w:p w:rsidR="005A410A" w:rsidRPr="00DB51EA" w:rsidRDefault="00166C64">
      <w:pPr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 Клинический протокол «Диагностика и лечение пациентов с оториноларингологическими заболеваниями (взрослое население)»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постановление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инистерства здравоохранения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еспублики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Б</w:t>
      </w:r>
      <w:r>
        <w:rPr>
          <w:rFonts w:ascii="Times New Roman" w:hAnsi="Times New Roman" w:cs="Times New Roman"/>
          <w:sz w:val="28"/>
          <w:szCs w:val="28"/>
          <w:lang w:val="ru-RU"/>
        </w:rPr>
        <w:t>еларусь от 01.06.2017 № 49.</w:t>
      </w:r>
    </w:p>
    <w:p w:rsidR="005A410A" w:rsidRPr="00DB51EA" w:rsidRDefault="005A410A">
      <w:pPr>
        <w:ind w:firstLine="709"/>
        <w:jc w:val="both"/>
        <w:rPr>
          <w:lang w:val="ru-RU"/>
        </w:rPr>
      </w:pPr>
    </w:p>
    <w:p w:rsidR="005A410A" w:rsidRPr="00DB51EA" w:rsidRDefault="00166C6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ХАРАКТЕРИСТИКА ИСПОЛЬЗУЕМЫХ МЕТОДОВ ОБУЧЕНИЯ </w:t>
      </w:r>
    </w:p>
    <w:p w:rsidR="005A410A" w:rsidRPr="00DB51EA" w:rsidRDefault="00166C6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При организации образовательного процесса используются традиционные методы преподавания учебной дисциплины: практические занятия, а также элементы управляемой самостоятельной работы студентов.</w:t>
      </w:r>
    </w:p>
    <w:p w:rsidR="005A410A" w:rsidRPr="00DB51EA" w:rsidRDefault="00166C6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Образовательный процесс рекомендуется организовывать с использованием традиционных и современных образовательных технологий (технологий </w:t>
      </w: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симуляционного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обучения, методики «стандартизованный пациент»,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 и т. п.).</w:t>
      </w:r>
    </w:p>
    <w:p w:rsidR="005A410A" w:rsidRPr="00DB51EA" w:rsidRDefault="00166C64">
      <w:pPr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Практические занятия проводятся на базе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оториноларингологических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отделений организаций здравоохранения. На практических занятиях под контролем преподавателя студенты самостоятельно собирают жалобы пациента и анамнез заболевания, проводят </w:t>
      </w:r>
      <w:r>
        <w:rPr>
          <w:rFonts w:ascii="Times New Roman" w:hAnsi="Times New Roman" w:cs="Times New Roman"/>
          <w:sz w:val="28"/>
          <w:szCs w:val="28"/>
          <w:lang w:val="ru-RU"/>
        </w:rPr>
        <w:t>инструментальное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обследование, составля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т план лабораторно-инструментального обследования, интерпретир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т результаты лабораторных и инструментальных методов исследований, формулир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т диагноз, составля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т план лечения или 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оперативн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ого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вмешательства, оформля</w:t>
      </w:r>
      <w:r w:rsidR="006D5D5B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т медицинскую документацию. 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диагностики и дифференциальной диагностики заболеваний, проведения медицинских вмешательств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манипуляций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</w:t>
      </w:r>
    </w:p>
    <w:p w:rsidR="005A410A" w:rsidRPr="00DB51EA" w:rsidRDefault="00166C64">
      <w:pPr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мультимедийных 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презентаций и кратких докладов по наиболее актуальным проблемам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оториноларингологии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проработке тем (вопросов), вынесенных на самостоятельное изучение, подготовке к практическим занятиям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зачету.</w:t>
      </w:r>
    </w:p>
    <w:p w:rsidR="005A410A" w:rsidRPr="00DB51EA" w:rsidRDefault="00166C64">
      <w:pPr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Студенты знакомятся с безопасными условиями труда, международными требованиями и этическими нормами при проведении </w:t>
      </w:r>
      <w:r>
        <w:rPr>
          <w:rFonts w:ascii="Times New Roman" w:hAnsi="Times New Roman" w:cs="Times New Roman"/>
          <w:sz w:val="28"/>
          <w:szCs w:val="28"/>
          <w:lang w:val="ru-RU"/>
        </w:rPr>
        <w:t>практических занятий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5A410A" w:rsidRDefault="005A410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410A" w:rsidRPr="00DB51EA" w:rsidRDefault="00166C64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b/>
          <w:sz w:val="28"/>
          <w:szCs w:val="28"/>
          <w:lang w:val="ru-RU"/>
        </w:rPr>
        <w:t>ПЕРЕЧЕНЬ СРЕДСТВ ОБУЧЕНИЯ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1. 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уляжи (голова, слуховые косточки, муляж для отработки отоскопии, муляж для ухода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трахеостомой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внутреннее ухо, височная кость).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ru-RU"/>
        </w:rPr>
        <w:t>Набор смотрового инструментария: шпатель, носовое зеркало, ушная воронка.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Рефлектор.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Отоскоп.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Набор камертонов.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Набор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тональных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аудиограмм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тимпанограмм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Шприц Жане.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8. Набор рентгенограмм 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томограмм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носа, околоносовых пазух, уха и гортани.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9. Набор для исследования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ольфактивной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способности.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10. Аудиометр,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тимпанометр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11. Набор материалов и инструментов для передней и задней тампонады носа.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12. Персональный компьютер.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13. Мультимедийные презентации.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14. Видеофильмы с методами диагностики и хирургического лечения оториноларингологических заболеваний.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15. Стандартизированные пациенты.</w:t>
      </w:r>
    </w:p>
    <w:p w:rsidR="005A410A" w:rsidRPr="00DB51EA" w:rsidRDefault="005A410A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410A" w:rsidRPr="00DB51EA" w:rsidRDefault="00166C6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b/>
          <w:sz w:val="28"/>
          <w:szCs w:val="28"/>
          <w:lang w:val="ru-RU"/>
        </w:rPr>
        <w:t>ПЕРЕЧЕНЬ СРЕДСТВ ДИАГНОСТИКИ РЕЗУЛЬТАТОВ УЧЕБНОЙ ДЕЯТЕЛЬНОСТИ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Оценка учебных достижений студента осуществляется с использованием фонда оценочных средств и технологий учреждения высшего образования.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Фонд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оценочных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учебных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достижений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студента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включает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A410A" w:rsidRPr="00DB51EA" w:rsidRDefault="00166C64">
      <w:pPr>
        <w:numPr>
          <w:ilvl w:val="0"/>
          <w:numId w:val="2"/>
        </w:numPr>
        <w:tabs>
          <w:tab w:val="left" w:pos="399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типовые задания в различных формах (устные, письменные, тестовые, ситуационные, </w:t>
      </w:r>
      <w:proofErr w:type="spellStart"/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симуляционные</w:t>
      </w:r>
      <w:proofErr w:type="spellEnd"/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5A410A" w:rsidRDefault="00166C64">
      <w:pPr>
        <w:numPr>
          <w:ilvl w:val="0"/>
          <w:numId w:val="2"/>
        </w:numPr>
        <w:tabs>
          <w:tab w:val="left" w:pos="399"/>
          <w:tab w:val="left" w:pos="993"/>
        </w:tabs>
        <w:ind w:left="0" w:firstLine="709"/>
        <w:jc w:val="both"/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тематику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рефератов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презентаций, докладов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A410A" w:rsidRPr="00DB51EA" w:rsidRDefault="00166C64">
      <w:pPr>
        <w:numPr>
          <w:ilvl w:val="0"/>
          <w:numId w:val="2"/>
        </w:numPr>
        <w:tabs>
          <w:tab w:val="left" w:pos="399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медицинские карты стационарного (амбулаторного) пациента и результаты дополнительных методов обследования (лабораторных, функциональных, лучевых).</w:t>
      </w:r>
    </w:p>
    <w:p w:rsidR="005A410A" w:rsidRPr="00DB51EA" w:rsidRDefault="005A410A">
      <w:pPr>
        <w:tabs>
          <w:tab w:val="left" w:pos="399"/>
          <w:tab w:val="left" w:pos="993"/>
        </w:tabs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5A410A" w:rsidRPr="00DB51EA" w:rsidRDefault="00166C6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bCs/>
          <w:sz w:val="28"/>
          <w:szCs w:val="28"/>
          <w:lang w:val="ru-RU"/>
        </w:rPr>
        <w:t>Для диагностики компетенций используются следующие формы контроля знаний: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Устная форма: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1. Собеседование.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2. Доклад на конференции.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Письменная форма: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3. Тесты.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4. Реферат, </w:t>
      </w:r>
      <w:r>
        <w:rPr>
          <w:rFonts w:ascii="Times New Roman" w:hAnsi="Times New Roman" w:cs="Times New Roman"/>
          <w:sz w:val="28"/>
          <w:szCs w:val="28"/>
          <w:lang w:val="ru-RU"/>
        </w:rPr>
        <w:t>презентация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Устно-письменная форма: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>Ситуационные задачи.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Зачет.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Техническая форма: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. Электронные тесты.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B51EA">
        <w:rPr>
          <w:rFonts w:ascii="Times New Roman" w:hAnsi="Times New Roman" w:cs="Times New Roman"/>
          <w:sz w:val="28"/>
          <w:szCs w:val="28"/>
          <w:lang w:val="ru-RU"/>
        </w:rPr>
        <w:t>Симуляционная</w:t>
      </w:r>
      <w:proofErr w:type="spellEnd"/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 форма: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DB51EA">
        <w:rPr>
          <w:rFonts w:ascii="Times New Roman" w:hAnsi="Times New Roman" w:cs="Times New Roman"/>
          <w:sz w:val="28"/>
          <w:szCs w:val="28"/>
          <w:lang w:val="ru-RU"/>
        </w:rPr>
        <w:t>. Оценивание с использованием электронно-механических симуляторов и роботов-тренажеров.</w:t>
      </w:r>
    </w:p>
    <w:p w:rsidR="005A410A" w:rsidRDefault="005A410A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410A" w:rsidRPr="00DB51EA" w:rsidRDefault="00166C64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51EA">
        <w:rPr>
          <w:rFonts w:ascii="Times New Roman" w:hAnsi="Times New Roman" w:cs="Times New Roman"/>
          <w:b/>
          <w:sz w:val="28"/>
          <w:szCs w:val="28"/>
          <w:lang w:val="ru-RU"/>
        </w:rPr>
        <w:t>ПЕРЕЧЕНЬ ПРАКТИЧЕСКИХ НАВЫКОВ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ru-RU"/>
        </w:rPr>
        <w:t>Владение лобным рефлектором, отоскопом.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ru-RU"/>
        </w:rPr>
        <w:t>Проведение фарингоскопии (эпи-, мез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гипофарингоскопия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> Смазывание слизистой оболочки глотки и полости носа лекарственными веществами.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ru-RU"/>
        </w:rPr>
        <w:t>Взятие мазка на микрофлору и грибы из полости носа, глотки и небных миндалин.</w:t>
      </w:r>
    </w:p>
    <w:p w:rsidR="005A410A" w:rsidRPr="00DB51EA" w:rsidRDefault="00166C64">
      <w:pPr>
        <w:tabs>
          <w:tab w:val="left" w:pos="993"/>
        </w:tabs>
        <w:ind w:firstLine="709"/>
        <w:jc w:val="both"/>
        <w:rPr>
          <w:lang w:val="ru-RU"/>
        </w:rPr>
      </w:pPr>
      <w:r w:rsidRPr="00DB51EA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ru-RU"/>
        </w:rPr>
        <w:t>Проведение передней риноскопии.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Исследование носового дыхания и обонятельной функции.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Передняя и задняя тампонада носа.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 Проведение отоскопии.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9. Проведение непрямой ларингоскопии.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 Промывание слухового прохода шприцем Жане. Туалет слухового прохода.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11. Продувание слуховых труб по методике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Политцера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12. Исследование слуховой функции (шепотной речью и камертонами).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13. Интерпретация аудиограмм.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14. Проведение вращательной пробы на кресле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Барани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15. Проведение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прессорной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(фистульной) пробы.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16. Проведение трахеотомии с использованием канюли.</w:t>
      </w:r>
    </w:p>
    <w:p w:rsidR="00227423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17. Интерпретация рентгенограмм, компьютерных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томограмм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носа и околоносовых пазух, гортани.</w:t>
      </w:r>
    </w:p>
    <w:p w:rsidR="005A410A" w:rsidRDefault="00166C6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51EA">
        <w:rPr>
          <w:lang w:val="ru-RU"/>
        </w:rPr>
        <w:br w:type="page"/>
      </w:r>
    </w:p>
    <w:p w:rsidR="005A410A" w:rsidRDefault="00CC38F1">
      <w:pPr>
        <w:sectPr w:rsidR="005A410A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567" w:bottom="1134" w:left="1701" w:header="709" w:footer="709" w:gutter="0"/>
          <w:cols w:space="720"/>
          <w:formProt w:val="0"/>
          <w:titlePg/>
          <w:docGrid w:linePitch="360" w:charSpace="-6145"/>
        </w:sectPr>
      </w:pPr>
      <w:bookmarkStart w:id="0" w:name="_GoBack"/>
      <w:r>
        <w:rPr>
          <w:noProof/>
          <w:lang w:val="ru-RU" w:eastAsia="ru-RU" w:bidi="ar-SA"/>
        </w:rPr>
        <w:drawing>
          <wp:inline distT="0" distB="0" distL="0" distR="0">
            <wp:extent cx="6117884" cy="7848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торинол овп - 0002.jp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51"/>
                    <a:stretch/>
                  </pic:blipFill>
                  <pic:spPr bwMode="auto">
                    <a:xfrm>
                      <a:off x="0" y="0"/>
                      <a:ext cx="6120130" cy="78514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5A410A" w:rsidRDefault="00166C64">
      <w:pPr>
        <w:jc w:val="center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Сведения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составителях</w:t>
      </w:r>
      <w:proofErr w:type="spellEnd"/>
      <w:r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учебной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программы</w:t>
      </w:r>
      <w:proofErr w:type="spellEnd"/>
    </w:p>
    <w:p w:rsidR="005A410A" w:rsidRDefault="005A410A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54" w:type="dxa"/>
        <w:tblBorders>
          <w:bottom w:val="dotted" w:sz="4" w:space="0" w:color="000001"/>
          <w:insideH w:val="dotted" w:sz="4" w:space="0" w:color="000001"/>
        </w:tblBorders>
        <w:tblLook w:val="04A0" w:firstRow="1" w:lastRow="0" w:firstColumn="1" w:lastColumn="0" w:noHBand="0" w:noVBand="1"/>
      </w:tblPr>
      <w:tblGrid>
        <w:gridCol w:w="3228"/>
        <w:gridCol w:w="6626"/>
      </w:tblGrid>
      <w:tr w:rsidR="005A410A">
        <w:tc>
          <w:tcPr>
            <w:tcW w:w="3228" w:type="dxa"/>
            <w:tcBorders>
              <w:bottom w:val="dotted" w:sz="4" w:space="0" w:color="000001"/>
            </w:tcBorders>
            <w:shd w:val="clear" w:color="auto" w:fill="auto"/>
          </w:tcPr>
          <w:p w:rsidR="005A410A" w:rsidRDefault="00166C6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  <w:proofErr w:type="spellEnd"/>
          </w:p>
        </w:tc>
        <w:tc>
          <w:tcPr>
            <w:tcW w:w="6625" w:type="dxa"/>
            <w:tcBorders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Default="00166C64">
            <w:pPr>
              <w:pStyle w:val="ab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Куницкий Владимир Сергеевич</w:t>
            </w:r>
          </w:p>
        </w:tc>
      </w:tr>
      <w:tr w:rsidR="005A410A" w:rsidRPr="00CC38F1">
        <w:tc>
          <w:tcPr>
            <w:tcW w:w="3228" w:type="dxa"/>
            <w:tcBorders>
              <w:top w:val="dotted" w:sz="4" w:space="0" w:color="000001"/>
              <w:bottom w:val="dotted" w:sz="4" w:space="0" w:color="000001"/>
            </w:tcBorders>
            <w:shd w:val="clear" w:color="auto" w:fill="auto"/>
          </w:tcPr>
          <w:p w:rsidR="005A410A" w:rsidRPr="00DB51EA" w:rsidRDefault="00166C6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B5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Должность, ученая степень, ученое звание</w:t>
            </w:r>
          </w:p>
        </w:tc>
        <w:tc>
          <w:tcPr>
            <w:tcW w:w="662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Default="00166C64" w:rsidP="00227423">
            <w:pPr>
              <w:pStyle w:val="ab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Заведующий кафедрой оториноларингологии учреждения образования «Витебский государственный ордена Дружбы народов медицинский университет», кандидат медицинских наук, доцент</w:t>
            </w:r>
          </w:p>
        </w:tc>
      </w:tr>
      <w:tr w:rsidR="005A410A">
        <w:tc>
          <w:tcPr>
            <w:tcW w:w="3228" w:type="dxa"/>
            <w:tcBorders>
              <w:top w:val="dotted" w:sz="4" w:space="0" w:color="000001"/>
              <w:bottom w:val="dotted" w:sz="4" w:space="0" w:color="000001"/>
            </w:tcBorders>
            <w:shd w:val="clear" w:color="auto" w:fill="auto"/>
          </w:tcPr>
          <w:p w:rsidR="005A410A" w:rsidRDefault="00166C64">
            <w:pPr>
              <w:pStyle w:val="ab"/>
              <w:jc w:val="both"/>
            </w:pPr>
            <w:r>
              <w:rPr>
                <w:rFonts w:ascii="Times New Roman" w:eastAsia="Wingdings" w:hAnsi="Times New Roman" w:cs="Times New Roman"/>
                <w:sz w:val="28"/>
                <w:szCs w:val="28"/>
              </w:rPr>
              <w:t>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служебный</w:t>
            </w:r>
            <w:proofErr w:type="spellEnd"/>
          </w:p>
        </w:tc>
        <w:tc>
          <w:tcPr>
            <w:tcW w:w="662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Default="00166C64">
            <w:pPr>
              <w:pStyle w:val="ab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8-212-245368</w:t>
            </w:r>
          </w:p>
        </w:tc>
      </w:tr>
      <w:tr w:rsidR="005A410A">
        <w:tc>
          <w:tcPr>
            <w:tcW w:w="3228" w:type="dxa"/>
            <w:tcBorders>
              <w:top w:val="dotted" w:sz="4" w:space="0" w:color="000001"/>
              <w:bottom w:val="dotted" w:sz="4" w:space="0" w:color="000001"/>
            </w:tcBorders>
            <w:shd w:val="clear" w:color="auto" w:fill="auto"/>
          </w:tcPr>
          <w:p w:rsidR="005A410A" w:rsidRDefault="00166C6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62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Default="00166C64">
            <w:pPr>
              <w:pStyle w:val="ab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8-212- 648157</w:t>
            </w:r>
          </w:p>
        </w:tc>
      </w:tr>
      <w:tr w:rsidR="005A410A">
        <w:tc>
          <w:tcPr>
            <w:tcW w:w="3228" w:type="dxa"/>
            <w:tcBorders>
              <w:top w:val="dotted" w:sz="4" w:space="0" w:color="000001"/>
              <w:bottom w:val="dotted" w:sz="4" w:space="0" w:color="000001"/>
            </w:tcBorders>
            <w:shd w:val="clear" w:color="auto" w:fill="auto"/>
          </w:tcPr>
          <w:p w:rsidR="005A410A" w:rsidRDefault="00166C64">
            <w:pPr>
              <w:pStyle w:val="ab"/>
              <w:jc w:val="both"/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E-mail:</w:t>
            </w:r>
          </w:p>
        </w:tc>
        <w:tc>
          <w:tcPr>
            <w:tcW w:w="662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98" w:type="dxa"/>
            </w:tcMar>
          </w:tcPr>
          <w:p w:rsidR="005A410A" w:rsidRDefault="00166C64">
            <w:pPr>
              <w:pStyle w:val="ab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vskunitski@mail.ru</w:t>
            </w:r>
          </w:p>
        </w:tc>
      </w:tr>
    </w:tbl>
    <w:p w:rsidR="005A410A" w:rsidRDefault="005A41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10A" w:rsidRDefault="005A41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10A" w:rsidRDefault="005A41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10A" w:rsidRDefault="005A410A"/>
    <w:sectPr w:rsidR="005A410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134" w:right="567" w:bottom="1134" w:left="1701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C64" w:rsidRDefault="00166C64">
      <w:r>
        <w:separator/>
      </w:r>
    </w:p>
  </w:endnote>
  <w:endnote w:type="continuationSeparator" w:id="0">
    <w:p w:rsidR="00166C64" w:rsidRDefault="0016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>
    <w:pPr>
      <w:pStyle w:val="ac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>
    <w:pPr>
      <w:pStyle w:val="ac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C64" w:rsidRDefault="00166C64">
      <w:r>
        <w:separator/>
      </w:r>
    </w:p>
  </w:footnote>
  <w:footnote w:type="continuationSeparator" w:id="0">
    <w:p w:rsidR="00166C64" w:rsidRDefault="00166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>
    <w:pPr>
      <w:pStyle w:val="ab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88390" cy="173990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7920" cy="17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66C64" w:rsidRDefault="00166C64">
                          <w:pPr>
                            <w:pStyle w:val="a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C38F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1800" tIns="1800" rIns="1800" bIns="180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85.7pt;height:13.7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" filled="f" stroked="f">
              <v:textbox inset=".05mm,.05mm,.05mm,.05mm">
                <w:txbxContent>
                  <w:p w:rsidR="00166C64" w:rsidRDefault="00166C64">
                    <w:pPr>
                      <w:pStyle w:val="a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C38F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>
    <w:pPr>
      <w:pStyle w:val="ab"/>
      <w:rPr>
        <w:sz w:val="28"/>
        <w:szCs w:val="28"/>
      </w:rPr>
    </w:pPr>
    <w:r>
      <w:rPr>
        <w:noProof/>
        <w:sz w:val="28"/>
        <w:szCs w:val="28"/>
        <w:lang w:val="ru-RU" w:eastAsia="ru-RU" w:bidi="ar-SA"/>
      </w:rPr>
      <mc:AlternateContent>
        <mc:Choice Requires="wps">
          <w:drawing>
            <wp:anchor distT="0" distB="0" distL="114935" distR="114935" simplePos="0" relativeHeight="1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205105"/>
              <wp:effectExtent l="0" t="0" r="0" b="0"/>
              <wp:wrapSquare wrapText="largest"/>
              <wp:docPr id="3" name="Изображени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448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7B208624" id="Изображение1" o:spid="_x0000_s1026" style="position:absolute;margin-left:0;margin-top:.05pt;width:7.1pt;height:16.15pt;z-index:-503316468;visibility:visible;mso-wrap-style:square;mso-wrap-distance-left:9.05pt;mso-wrap-distance-top:0;mso-wrap-distance-right:9.05pt;mso-wrap-distance-bottom:0;mso-position-horizontal:center;mso-position-horizontal-relative:margin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" path="m,l21600,r,21600l,21600,,xe" filled="f" stroked="f">
              <v:path arrowok="t"/>
              <w10:wrap type="square" side="largest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>
    <w:pPr>
      <w:pStyle w:val="ab"/>
      <w:rPr>
        <w:sz w:val="28"/>
        <w:szCs w:val="28"/>
      </w:rPr>
    </w:pPr>
    <w:r>
      <w:rPr>
        <w:noProof/>
        <w:sz w:val="28"/>
        <w:szCs w:val="28"/>
        <w:lang w:val="ru-RU" w:eastAsia="ru-RU" w:bidi="ar-SA"/>
      </w:rPr>
      <mc:AlternateContent>
        <mc:Choice Requires="wps">
          <w:drawing>
            <wp:anchor distT="0" distB="0" distL="0" distR="0" simplePos="0" relativeHeight="10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88390" cy="173990"/>
              <wp:effectExtent l="0" t="0" r="0" b="0"/>
              <wp:wrapSquare wrapText="largest"/>
              <wp:docPr id="4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7920" cy="17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66C64" w:rsidRDefault="00166C64">
                          <w:pPr>
                            <w:pStyle w:val="a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C38F1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1800" tIns="1800" rIns="1800" bIns="180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7" style="position:absolute;margin-left:0;margin-top:.05pt;width:85.7pt;height:13.7pt;z-index:-50331647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" filled="f" stroked="f">
              <v:textbox inset=".05mm,.05mm,.05mm,.05mm">
                <w:txbxContent>
                  <w:p w:rsidR="00166C64" w:rsidRDefault="00166C64">
                    <w:pPr>
                      <w:pStyle w:val="a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C38F1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>
    <w:pPr>
      <w:pStyle w:val="ab"/>
      <w:rPr>
        <w:sz w:val="28"/>
        <w:szCs w:val="28"/>
      </w:rPr>
    </w:pPr>
    <w:r>
      <w:rPr>
        <w:noProof/>
        <w:sz w:val="28"/>
        <w:szCs w:val="28"/>
        <w:lang w:val="ru-RU" w:eastAsia="ru-RU" w:bidi="ar-SA"/>
      </w:rPr>
      <mc:AlternateContent>
        <mc:Choice Requires="wps">
          <w:drawing>
            <wp:anchor distT="0" distB="0" distL="114935" distR="114935" simplePos="0" relativeHeight="13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1590"/>
              <wp:effectExtent l="0" t="0" r="0" b="0"/>
              <wp:wrapSquare wrapText="largest"/>
              <wp:docPr id="6" name="Изображение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920" cy="2088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05CD3D03" id="Изображение2" o:spid="_x0000_s1026" style="position:absolute;margin-left:0;margin-top:.05pt;width:7.05pt;height:1.7pt;z-index:-503316467;visibility:visible;mso-wrap-style:square;mso-wrap-distance-left:9.05pt;mso-wrap-distance-top:0;mso-wrap-distance-right:9.05pt;mso-wrap-distance-bottom:0;mso-position-horizontal:center;mso-position-horizontal-relative:margin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" path="m,l21600,r,21600l,21600,,xe" filled="f" stroked="f">
              <v:path arrowok="t"/>
              <w10:wrap type="square" side="largest" anchorx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C64" w:rsidRDefault="00166C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A6B6D"/>
    <w:multiLevelType w:val="multilevel"/>
    <w:tmpl w:val="28ACBF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2CE7422"/>
    <w:multiLevelType w:val="multilevel"/>
    <w:tmpl w:val="17E40B24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;Times New Roma" w:hint="default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F0C2195"/>
    <w:multiLevelType w:val="multilevel"/>
    <w:tmpl w:val="19F64966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000000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0634773"/>
    <w:multiLevelType w:val="multilevel"/>
    <w:tmpl w:val="98DE12EC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000000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410A"/>
    <w:rsid w:val="00166C64"/>
    <w:rsid w:val="00227423"/>
    <w:rsid w:val="005328B9"/>
    <w:rsid w:val="005A410A"/>
    <w:rsid w:val="00620038"/>
    <w:rsid w:val="006D5D5B"/>
    <w:rsid w:val="00835562"/>
    <w:rsid w:val="00CC38F1"/>
    <w:rsid w:val="00DB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Arial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Liberation Serif;Times New Roma" w:eastAsia="SimSun;宋体" w:hAnsi="Liberation Serif;Times New Roma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  <w:color w:val="000000"/>
      <w:sz w:val="28"/>
      <w:szCs w:val="28"/>
      <w:lang w:val="ru-RU"/>
    </w:rPr>
  </w:style>
  <w:style w:type="character" w:customStyle="1" w:styleId="WW8Num2z0">
    <w:name w:val="WW8Num2z0"/>
    <w:qFormat/>
    <w:rPr>
      <w:rFonts w:ascii="Liberation Serif;Times New Roma" w:hAnsi="Liberation Serif;Times New Roma" w:cs="Liberation Serif;Times New Roma"/>
      <w:color w:val="000000"/>
      <w:sz w:val="28"/>
      <w:szCs w:val="28"/>
    </w:rPr>
  </w:style>
  <w:style w:type="character" w:customStyle="1" w:styleId="WW8Num3z0">
    <w:name w:val="WW8Num3z0"/>
    <w:qFormat/>
    <w:rPr>
      <w:rFonts w:ascii="Symbol" w:hAnsi="Symbol" w:cs="Symbol"/>
      <w:color w:val="000000"/>
      <w:sz w:val="28"/>
      <w:szCs w:val="28"/>
      <w:lang w:val="ru-RU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4">
    <w:name w:val="Основной шрифт абзаца4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">
    <w:name w:val="Основной шрифт абзаца3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">
    <w:name w:val="Основной шрифт абзаца2"/>
    <w:qFormat/>
  </w:style>
  <w:style w:type="character" w:customStyle="1" w:styleId="a3">
    <w:name w:val="Символ сноски"/>
    <w:qFormat/>
    <w:rPr>
      <w:vertAlign w:val="superscript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1">
    <w:name w:val="Основной шрифт абзаца1"/>
    <w:qFormat/>
  </w:style>
  <w:style w:type="character" w:styleId="a4">
    <w:name w:val="page number"/>
    <w:basedOn w:val="1"/>
  </w:style>
  <w:style w:type="character" w:customStyle="1" w:styleId="WW8Num7z0">
    <w:name w:val="WW8Num7z0"/>
    <w:qFormat/>
    <w:rPr>
      <w:color w:val="000000"/>
      <w:sz w:val="28"/>
      <w:szCs w:val="28"/>
    </w:rPr>
  </w:style>
  <w:style w:type="character" w:customStyle="1" w:styleId="10">
    <w:name w:val="Знак сноски1"/>
    <w:qFormat/>
    <w:rPr>
      <w:vertAlign w:val="superscript"/>
    </w:rPr>
  </w:style>
  <w:style w:type="character" w:customStyle="1" w:styleId="a5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ntStyle11">
    <w:name w:val="Font Style11"/>
    <w:qFormat/>
    <w:rPr>
      <w:rFonts w:ascii="Times New Roman" w:hAnsi="Times New Roman" w:cs="Times New Roman"/>
      <w:sz w:val="18"/>
      <w:szCs w:val="18"/>
    </w:rPr>
  </w:style>
  <w:style w:type="character" w:customStyle="1" w:styleId="20">
    <w:name w:val="Знак сноски2"/>
    <w:qFormat/>
    <w:rPr>
      <w:vertAlign w:val="superscript"/>
    </w:rPr>
  </w:style>
  <w:style w:type="character" w:customStyle="1" w:styleId="11">
    <w:name w:val="Знак концевой сноски1"/>
    <w:qFormat/>
    <w:rPr>
      <w:vertAlign w:val="superscript"/>
    </w:rPr>
  </w:style>
  <w:style w:type="character" w:customStyle="1" w:styleId="30">
    <w:name w:val="Знак сноски3"/>
    <w:qFormat/>
    <w:rPr>
      <w:vertAlign w:val="superscript"/>
    </w:rPr>
  </w:style>
  <w:style w:type="character" w:customStyle="1" w:styleId="21">
    <w:name w:val="Знак концевой сноски2"/>
    <w:qFormat/>
    <w:rPr>
      <w:vertAlign w:val="superscript"/>
    </w:rPr>
  </w:style>
  <w:style w:type="character" w:customStyle="1" w:styleId="ListLabel1">
    <w:name w:val="ListLabel 1"/>
    <w:qFormat/>
    <w:rPr>
      <w:rFonts w:cs="Symbol"/>
      <w:color w:val="000000"/>
      <w:sz w:val="28"/>
      <w:szCs w:val="28"/>
      <w:lang w:val="ru-RU"/>
    </w:rPr>
  </w:style>
  <w:style w:type="character" w:customStyle="1" w:styleId="ListLabel2">
    <w:name w:val="ListLabel 2"/>
    <w:qFormat/>
    <w:rPr>
      <w:rFonts w:ascii="Times New Roman" w:hAnsi="Times New Roman" w:cs="Liberation Serif;Times New Roma"/>
      <w:color w:val="000000"/>
      <w:sz w:val="28"/>
      <w:szCs w:val="28"/>
    </w:rPr>
  </w:style>
  <w:style w:type="character" w:customStyle="1" w:styleId="ListLabel3">
    <w:name w:val="ListLabel 3"/>
    <w:qFormat/>
    <w:rPr>
      <w:rFonts w:ascii="Times New Roman" w:hAnsi="Times New Roman" w:cs="Symbol"/>
      <w:color w:val="000000"/>
      <w:sz w:val="28"/>
      <w:szCs w:val="28"/>
      <w:lang w:val="ru-RU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customStyle="1" w:styleId="40">
    <w:name w:val="Указатель4"/>
    <w:basedOn w:val="a"/>
    <w:qFormat/>
    <w:pPr>
      <w:suppressLineNumbers/>
    </w:pPr>
  </w:style>
  <w:style w:type="paragraph" w:customStyle="1" w:styleId="31">
    <w:name w:val="Название объекта3"/>
    <w:basedOn w:val="a"/>
    <w:qFormat/>
    <w:pPr>
      <w:widowControl w:val="0"/>
      <w:shd w:val="clear" w:color="auto" w:fill="FFFFFF"/>
      <w:tabs>
        <w:tab w:val="left" w:pos="4570"/>
      </w:tabs>
      <w:ind w:firstLine="720"/>
      <w:jc w:val="center"/>
    </w:pPr>
    <w:rPr>
      <w:b/>
      <w:lang w:val="ru-RU"/>
    </w:rPr>
  </w:style>
  <w:style w:type="paragraph" w:customStyle="1" w:styleId="32">
    <w:name w:val="Указатель3"/>
    <w:basedOn w:val="a"/>
    <w:qFormat/>
    <w:pPr>
      <w:suppressLineNumbers/>
    </w:pPr>
  </w:style>
  <w:style w:type="paragraph" w:customStyle="1" w:styleId="22">
    <w:name w:val="Название объекта2"/>
    <w:basedOn w:val="a"/>
    <w:qFormat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qFormat/>
    <w:pPr>
      <w:suppressLineNumbers/>
    </w:p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  <w:pPr>
      <w:suppressLineNumbers/>
    </w:pPr>
  </w:style>
  <w:style w:type="paragraph" w:styleId="ab">
    <w:name w:val="head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pPr>
      <w:ind w:firstLine="720"/>
    </w:pPr>
    <w:rPr>
      <w:sz w:val="30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sz w:val="20"/>
      <w:szCs w:val="20"/>
    </w:rPr>
  </w:style>
  <w:style w:type="paragraph" w:styleId="ae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 w:cs="Courier New"/>
      <w:sz w:val="20"/>
      <w:szCs w:val="20"/>
    </w:rPr>
  </w:style>
  <w:style w:type="paragraph" w:styleId="af">
    <w:name w:val="Plain Text"/>
    <w:basedOn w:val="a"/>
    <w:qFormat/>
    <w:pPr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customStyle="1" w:styleId="Style2">
    <w:name w:val="Style2"/>
    <w:basedOn w:val="a"/>
    <w:qFormat/>
    <w:pPr>
      <w:spacing w:before="5"/>
      <w:ind w:firstLine="709"/>
      <w:jc w:val="both"/>
    </w:pPr>
    <w:rPr>
      <w:b/>
      <w:sz w:val="28"/>
      <w:szCs w:val="28"/>
      <w:highlight w:val="red"/>
    </w:rPr>
  </w:style>
  <w:style w:type="paragraph" w:customStyle="1" w:styleId="af2">
    <w:name w:val="Содержимое врезки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af3">
    <w:name w:val="Balloon Text"/>
    <w:basedOn w:val="a"/>
    <w:link w:val="af4"/>
    <w:uiPriority w:val="99"/>
    <w:semiHidden/>
    <w:unhideWhenUsed/>
    <w:rsid w:val="00CC38F1"/>
    <w:rPr>
      <w:rFonts w:ascii="Tahoma" w:hAnsi="Tahoma" w:cs="Mangal"/>
      <w:sz w:val="16"/>
      <w:szCs w:val="14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38F1"/>
    <w:rPr>
      <w:rFonts w:ascii="Tahoma" w:eastAsia="SimSun;宋体" w:hAnsi="Tahoma" w:cs="Mangal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10" Type="http://schemas.openxmlformats.org/officeDocument/2006/relationships/footer" Target="footer1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14</Pages>
  <Words>2884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Марина Витальевна Пилипушко</cp:lastModifiedBy>
  <cp:revision>14</cp:revision>
  <cp:lastPrinted>2018-06-20T17:33:00Z</cp:lastPrinted>
  <dcterms:created xsi:type="dcterms:W3CDTF">2018-06-13T13:20:00Z</dcterms:created>
  <dcterms:modified xsi:type="dcterms:W3CDTF">2019-04-04T08:08:00Z</dcterms:modified>
  <dc:language>en-US</dc:language>
</cp:coreProperties>
</file>