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603030" w14:textId="695ED5DB" w:rsidR="00953BF2" w:rsidRDefault="00E54977" w:rsidP="00E54977">
      <w:pPr>
        <w:ind w:left="-1701"/>
        <w:jc w:val="both"/>
        <w:rPr>
          <w:rFonts w:ascii="Times New Roman" w:hAnsi="Times New Roman" w:cs="Times New Roman"/>
          <w:sz w:val="28"/>
          <w:szCs w:val="28"/>
        </w:rPr>
        <w:sectPr w:rsidR="00953BF2" w:rsidSect="00C95B1D">
          <w:headerReference w:type="default" r:id="rId8"/>
          <w:pgSz w:w="11909" w:h="16838"/>
          <w:pgMar w:top="1134" w:right="567" w:bottom="1134" w:left="1701" w:header="0" w:footer="3" w:gutter="0"/>
          <w:cols w:space="720"/>
          <w:noEndnote/>
          <w:titlePg/>
          <w:docGrid w:linePitch="360"/>
        </w:sectPr>
      </w:pPr>
      <w:r w:rsidRPr="00E5497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64C5AF6F" wp14:editId="76CDC230">
            <wp:simplePos x="0" y="0"/>
            <wp:positionH relativeFrom="column">
              <wp:posOffset>-1080135</wp:posOffset>
            </wp:positionH>
            <wp:positionV relativeFrom="paragraph">
              <wp:posOffset>-720090</wp:posOffset>
            </wp:positionV>
            <wp:extent cx="7543800" cy="10955020"/>
            <wp:effectExtent l="0" t="0" r="0" b="0"/>
            <wp:wrapTopAndBottom/>
            <wp:docPr id="5" name="Рисунок 5" descr="D:\СКАН субординатура\Урология_Педиатрия_ЛД - 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СКАН субординатура\Урология_Педиатрия_ЛД - 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95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1050CC" w14:textId="5D257B80" w:rsidR="00DA532D" w:rsidRPr="0044071F" w:rsidRDefault="0044071F" w:rsidP="0044071F">
      <w:pPr>
        <w:jc w:val="both"/>
        <w:rPr>
          <w:rFonts w:ascii="Times New Roman" w:hAnsi="Times New Roman" w:cs="Times New Roman"/>
          <w:sz w:val="28"/>
          <w:szCs w:val="28"/>
        </w:rPr>
      </w:pPr>
      <w:r w:rsidRPr="0044071F">
        <w:rPr>
          <w:rFonts w:ascii="Times New Roman" w:hAnsi="Times New Roman" w:cs="Times New Roman"/>
          <w:sz w:val="28"/>
          <w:szCs w:val="28"/>
        </w:rPr>
        <w:t>Учебная программа учреждения высшего образования по учебной дисциплине</w:t>
      </w:r>
      <w:r w:rsidR="00BD6E7E">
        <w:rPr>
          <w:rFonts w:ascii="Times New Roman" w:hAnsi="Times New Roman" w:cs="Times New Roman"/>
          <w:sz w:val="28"/>
          <w:szCs w:val="28"/>
        </w:rPr>
        <w:t xml:space="preserve"> «Урология» </w:t>
      </w:r>
      <w:r w:rsidRPr="0044071F">
        <w:rPr>
          <w:rFonts w:ascii="Times New Roman" w:hAnsi="Times New Roman" w:cs="Times New Roman"/>
          <w:sz w:val="28"/>
          <w:szCs w:val="28"/>
        </w:rPr>
        <w:t xml:space="preserve"> профиля субординатуры «Педиатрия» для специальности </w:t>
      </w:r>
      <w:r w:rsidR="00BD6E7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4071F">
        <w:rPr>
          <w:rFonts w:ascii="Times New Roman" w:hAnsi="Times New Roman" w:cs="Times New Roman"/>
          <w:sz w:val="28"/>
          <w:szCs w:val="28"/>
        </w:rPr>
        <w:t>1–79 01 01  «Лечебное дело» разработана на основе образовательного стандарта высшего образования по специальности 1–79 01 01  «Лечебное дело», утвержденного и введенного в действие постановлением Министерства образования Республики Беларусь от 30.08.2013 №88, с изменениями и дополнениями, утвержденными постановлением Министерства образования от 28.11.2017 №150.</w:t>
      </w:r>
    </w:p>
    <w:p w14:paraId="26F89DD1" w14:textId="77777777" w:rsidR="006A0697" w:rsidRDefault="006A0697" w:rsidP="00EB6464">
      <w:pPr>
        <w:widowControl/>
        <w:tabs>
          <w:tab w:val="left" w:pos="1701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2ACB307F" w14:textId="77777777" w:rsidR="00DA532D" w:rsidRPr="00D970CE" w:rsidRDefault="00DA532D" w:rsidP="00EB6464">
      <w:pPr>
        <w:widowControl/>
        <w:tabs>
          <w:tab w:val="left" w:pos="1701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50103C3F" w14:textId="77777777" w:rsidR="006A0697" w:rsidRPr="00D970CE" w:rsidRDefault="006A0697" w:rsidP="00DA532D">
      <w:pPr>
        <w:widowControl/>
        <w:tabs>
          <w:tab w:val="left" w:pos="1701"/>
        </w:tabs>
        <w:autoSpaceDE w:val="0"/>
        <w:autoSpaceDN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СОСТАВИТЕЛИ:</w:t>
      </w:r>
    </w:p>
    <w:p w14:paraId="19E41B00" w14:textId="5DCB50A7" w:rsidR="008C66D3" w:rsidRDefault="008C66D3" w:rsidP="008C66D3">
      <w:pPr>
        <w:widowControl/>
        <w:tabs>
          <w:tab w:val="left" w:pos="1701"/>
        </w:tabs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Н.И.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Симченко, профессор кафедры хирургических болезней №3 с курсом урологии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Pr="00DA532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учреждения образования «Гомельский государственный медицинский университет»</w:t>
      </w:r>
      <w:r w:rsidR="001A3414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="001A3414" w:rsidRPr="001A341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1A3414">
        <w:rPr>
          <w:rFonts w:ascii="Times New Roman" w:eastAsia="Times New Roman" w:hAnsi="Times New Roman" w:cs="Times New Roman"/>
          <w:color w:val="auto"/>
          <w:sz w:val="28"/>
          <w:szCs w:val="28"/>
        </w:rPr>
        <w:t>доктор медицинских наук, профессор;</w:t>
      </w:r>
    </w:p>
    <w:p w14:paraId="5EEC87DE" w14:textId="6598BDCB" w:rsidR="006A0697" w:rsidRPr="00D970CE" w:rsidRDefault="008C66D3" w:rsidP="008C66D3">
      <w:pPr>
        <w:widowControl/>
        <w:tabs>
          <w:tab w:val="left" w:pos="1701"/>
        </w:tabs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А.С.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Князюк, старший преподаватель кафедры хирургических болезней №3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 курсом урологии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учреждения образования «Гомельский государст</w:t>
      </w:r>
      <w:r w:rsidR="001A3414">
        <w:rPr>
          <w:rFonts w:ascii="Times New Roman" w:eastAsia="Times New Roman" w:hAnsi="Times New Roman" w:cs="Times New Roman"/>
          <w:color w:val="auto"/>
          <w:sz w:val="28"/>
          <w:szCs w:val="28"/>
        </w:rPr>
        <w:t>венный медицинский университет»</w:t>
      </w:r>
    </w:p>
    <w:p w14:paraId="33254AAF" w14:textId="77777777" w:rsidR="006A0697" w:rsidRPr="00D970CE" w:rsidRDefault="006A0697" w:rsidP="00EB6464">
      <w:pPr>
        <w:widowControl/>
        <w:tabs>
          <w:tab w:val="left" w:pos="1701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8AED8CB" w14:textId="77777777" w:rsidR="006A0697" w:rsidRPr="00D970CE" w:rsidRDefault="006A0697" w:rsidP="00DA532D">
      <w:pPr>
        <w:pStyle w:val="50"/>
        <w:keepNext/>
        <w:keepLines/>
        <w:shd w:val="clear" w:color="auto" w:fill="auto"/>
        <w:spacing w:before="0" w:line="270" w:lineRule="exact"/>
        <w:ind w:firstLine="0"/>
        <w:jc w:val="both"/>
        <w:rPr>
          <w:sz w:val="28"/>
          <w:szCs w:val="28"/>
        </w:rPr>
      </w:pPr>
      <w:r w:rsidRPr="00D970CE">
        <w:rPr>
          <w:sz w:val="28"/>
          <w:szCs w:val="28"/>
        </w:rPr>
        <w:t>РЕЦЕНЗЕНТЫ:</w:t>
      </w:r>
    </w:p>
    <w:p w14:paraId="26BFA696" w14:textId="77777777" w:rsidR="00954A6E" w:rsidRPr="00A503B3" w:rsidRDefault="00A503B3" w:rsidP="00DA532D">
      <w:pPr>
        <w:pStyle w:val="21"/>
        <w:spacing w:line="240" w:lineRule="auto"/>
        <w:jc w:val="both"/>
        <w:rPr>
          <w:sz w:val="28"/>
          <w:szCs w:val="28"/>
        </w:rPr>
      </w:pPr>
      <w:r w:rsidRPr="00A503B3">
        <w:rPr>
          <w:sz w:val="28"/>
          <w:szCs w:val="28"/>
        </w:rPr>
        <w:t xml:space="preserve">2-я </w:t>
      </w:r>
      <w:r w:rsidRPr="00A503B3">
        <w:rPr>
          <w:bCs/>
          <w:sz w:val="28"/>
          <w:szCs w:val="28"/>
        </w:rPr>
        <w:t>к</w:t>
      </w:r>
      <w:r w:rsidR="00954A6E" w:rsidRPr="00A503B3">
        <w:rPr>
          <w:bCs/>
          <w:sz w:val="28"/>
          <w:szCs w:val="28"/>
        </w:rPr>
        <w:t>афедра хирурги</w:t>
      </w:r>
      <w:r w:rsidRPr="00A503B3">
        <w:rPr>
          <w:bCs/>
          <w:sz w:val="28"/>
          <w:szCs w:val="28"/>
        </w:rPr>
        <w:t xml:space="preserve">ческих болезней </w:t>
      </w:r>
      <w:r w:rsidR="00954A6E" w:rsidRPr="00A503B3">
        <w:rPr>
          <w:color w:val="auto"/>
          <w:sz w:val="28"/>
          <w:szCs w:val="28"/>
        </w:rPr>
        <w:t>учреждения образования «</w:t>
      </w:r>
      <w:r w:rsidRPr="00A503B3">
        <w:rPr>
          <w:color w:val="auto"/>
          <w:sz w:val="28"/>
          <w:szCs w:val="28"/>
        </w:rPr>
        <w:t>Гродненский</w:t>
      </w:r>
      <w:r w:rsidR="00954A6E" w:rsidRPr="00A503B3">
        <w:rPr>
          <w:color w:val="auto"/>
          <w:sz w:val="28"/>
          <w:szCs w:val="28"/>
        </w:rPr>
        <w:t xml:space="preserve"> государственный медицинский университет»</w:t>
      </w:r>
      <w:r w:rsidR="00954A6E" w:rsidRPr="00A503B3">
        <w:rPr>
          <w:sz w:val="28"/>
          <w:szCs w:val="28"/>
        </w:rPr>
        <w:t>;</w:t>
      </w:r>
    </w:p>
    <w:p w14:paraId="21667CDF" w14:textId="77777777" w:rsidR="00DA532D" w:rsidRPr="00D970CE" w:rsidRDefault="00DA532D" w:rsidP="00DA532D">
      <w:pPr>
        <w:pStyle w:val="21"/>
        <w:spacing w:line="240" w:lineRule="auto"/>
        <w:jc w:val="both"/>
        <w:rPr>
          <w:sz w:val="28"/>
          <w:szCs w:val="28"/>
        </w:rPr>
      </w:pPr>
    </w:p>
    <w:p w14:paraId="73D12936" w14:textId="69A20C98" w:rsidR="006A0697" w:rsidRPr="00D970CE" w:rsidRDefault="00DA532D" w:rsidP="00DA532D">
      <w:pPr>
        <w:widowControl/>
        <w:tabs>
          <w:tab w:val="left" w:pos="1701"/>
        </w:tabs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Д.М.</w:t>
      </w:r>
      <w:r w:rsidR="006A0697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Ниткин, </w:t>
      </w:r>
      <w:commentRangeStart w:id="0"/>
      <w:r w:rsidR="006A0697" w:rsidRPr="002E49B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заведующий кафедрой урологии и нефрологии </w:t>
      </w:r>
      <w:r w:rsidR="006D7DF5" w:rsidRPr="002E49BE">
        <w:rPr>
          <w:rFonts w:ascii="Times New Roman" w:eastAsia="Times New Roman" w:hAnsi="Times New Roman" w:cs="Times New Roman"/>
          <w:color w:val="auto"/>
          <w:sz w:val="28"/>
          <w:szCs w:val="28"/>
        </w:rPr>
        <w:t>государственного учреждения образования</w:t>
      </w:r>
      <w:r w:rsidR="006A0697" w:rsidRPr="002E49B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commentRangeEnd w:id="0"/>
      <w:r w:rsidR="005A780C" w:rsidRPr="002E49BE">
        <w:rPr>
          <w:rStyle w:val="af4"/>
        </w:rPr>
        <w:commentReference w:id="0"/>
      </w:r>
      <w:r w:rsidR="006A0697" w:rsidRPr="002E49BE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="006A0697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Белорусская медицинская академия последипломного образования», </w:t>
      </w:r>
      <w:r w:rsidR="008C66D3">
        <w:rPr>
          <w:rFonts w:ascii="Times New Roman" w:hAnsi="Times New Roman" w:cs="Times New Roman"/>
          <w:sz w:val="28"/>
          <w:szCs w:val="28"/>
        </w:rPr>
        <w:t>главный внештатный</w:t>
      </w:r>
      <w:r w:rsidR="006A0697" w:rsidRPr="00D970CE">
        <w:rPr>
          <w:rFonts w:ascii="Times New Roman" w:hAnsi="Times New Roman" w:cs="Times New Roman"/>
          <w:sz w:val="28"/>
          <w:szCs w:val="28"/>
        </w:rPr>
        <w:t xml:space="preserve"> </w:t>
      </w:r>
      <w:r w:rsidR="00953BF2">
        <w:rPr>
          <w:rFonts w:ascii="Times New Roman" w:hAnsi="Times New Roman" w:cs="Times New Roman"/>
          <w:sz w:val="28"/>
          <w:szCs w:val="28"/>
        </w:rPr>
        <w:t>уролог</w:t>
      </w:r>
      <w:r w:rsidR="006A0697" w:rsidRPr="00D970CE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Республики Беларусь,</w:t>
      </w:r>
      <w:r w:rsidR="006A0697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</w:t>
      </w:r>
      <w:r w:rsidR="006D7DF5">
        <w:rPr>
          <w:rFonts w:ascii="Times New Roman" w:eastAsia="Times New Roman" w:hAnsi="Times New Roman" w:cs="Times New Roman"/>
          <w:color w:val="auto"/>
          <w:sz w:val="28"/>
          <w:szCs w:val="28"/>
        </w:rPr>
        <w:t>октор медицинских наук, доцент</w:t>
      </w:r>
    </w:p>
    <w:p w14:paraId="3A26F148" w14:textId="77777777" w:rsidR="003E27DD" w:rsidRDefault="003E27DD" w:rsidP="00EB6464">
      <w:pPr>
        <w:keepNext/>
        <w:keepLines/>
        <w:spacing w:line="270" w:lineRule="exact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0329F5" w14:textId="77777777" w:rsidR="00DA532D" w:rsidRPr="00D970CE" w:rsidRDefault="00DA532D" w:rsidP="00EB6464">
      <w:pPr>
        <w:keepNext/>
        <w:keepLines/>
        <w:spacing w:line="270" w:lineRule="exact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B6D4477" w14:textId="77777777" w:rsidR="003E27DD" w:rsidRPr="00D970CE" w:rsidRDefault="003E27DD" w:rsidP="00DA532D">
      <w:pPr>
        <w:keepNext/>
        <w:keepLines/>
        <w:spacing w:line="270" w:lineRule="exact"/>
        <w:jc w:val="both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РЕКОМЕНДОВАНА К УТВЕРЖДЕНИЮ:</w:t>
      </w:r>
    </w:p>
    <w:p w14:paraId="19E8665F" w14:textId="05D47CE7" w:rsidR="003E27DD" w:rsidRDefault="003E27DD" w:rsidP="0090631E">
      <w:pPr>
        <w:tabs>
          <w:tab w:val="left" w:leader="underscore" w:pos="5113"/>
          <w:tab w:val="left" w:leader="underscore" w:pos="6985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sz w:val="28"/>
          <w:szCs w:val="28"/>
        </w:rPr>
        <w:t xml:space="preserve">Кафедрой </w:t>
      </w:r>
      <w:r w:rsidR="0090631E">
        <w:rPr>
          <w:rFonts w:ascii="Times New Roman" w:eastAsia="Times New Roman" w:hAnsi="Times New Roman" w:cs="Times New Roman"/>
          <w:sz w:val="28"/>
          <w:szCs w:val="28"/>
        </w:rPr>
        <w:t>хирургических болезней №3</w:t>
      </w:r>
      <w:r w:rsidR="001A3414">
        <w:rPr>
          <w:rFonts w:ascii="Times New Roman" w:eastAsia="Times New Roman" w:hAnsi="Times New Roman" w:cs="Times New Roman"/>
          <w:sz w:val="28"/>
          <w:szCs w:val="28"/>
        </w:rPr>
        <w:t xml:space="preserve"> с курсом урологии</w:t>
      </w:r>
      <w:r w:rsidR="009063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70CE">
        <w:rPr>
          <w:rFonts w:ascii="Times New Roman" w:eastAsia="Times New Roman" w:hAnsi="Times New Roman" w:cs="Times New Roman"/>
          <w:sz w:val="28"/>
          <w:szCs w:val="28"/>
        </w:rPr>
        <w:t>учреждения образования «</w:t>
      </w:r>
      <w:r w:rsidR="0090631E">
        <w:rPr>
          <w:rFonts w:ascii="Times New Roman" w:eastAsia="Times New Roman" w:hAnsi="Times New Roman" w:cs="Times New Roman"/>
          <w:sz w:val="28"/>
          <w:szCs w:val="28"/>
        </w:rPr>
        <w:t>Гомельский государственный медицин</w:t>
      </w:r>
      <w:r w:rsidR="008C66D3">
        <w:rPr>
          <w:rFonts w:ascii="Times New Roman" w:eastAsia="Times New Roman" w:hAnsi="Times New Roman" w:cs="Times New Roman"/>
          <w:sz w:val="28"/>
          <w:szCs w:val="28"/>
        </w:rPr>
        <w:t xml:space="preserve">ский университет» (протокол № 6 </w:t>
      </w:r>
      <w:r w:rsidRPr="00D970CE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8C66D3">
        <w:rPr>
          <w:rFonts w:ascii="Times New Roman" w:eastAsia="Times New Roman" w:hAnsi="Times New Roman" w:cs="Times New Roman"/>
          <w:sz w:val="28"/>
          <w:szCs w:val="28"/>
        </w:rPr>
        <w:t xml:space="preserve"> 08.06.</w:t>
      </w:r>
      <w:r w:rsidR="0090631E">
        <w:rPr>
          <w:rFonts w:ascii="Times New Roman" w:eastAsia="Times New Roman" w:hAnsi="Times New Roman" w:cs="Times New Roman"/>
          <w:sz w:val="28"/>
          <w:szCs w:val="28"/>
        </w:rPr>
        <w:t>2018)</w:t>
      </w:r>
      <w:r w:rsidRPr="00D970C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3AC0C87" w14:textId="77777777" w:rsidR="0090631E" w:rsidRPr="00D970CE" w:rsidRDefault="0090631E" w:rsidP="0090631E">
      <w:pPr>
        <w:tabs>
          <w:tab w:val="left" w:leader="underscore" w:pos="5113"/>
          <w:tab w:val="left" w:leader="underscore" w:pos="6985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694B7D" w14:textId="77777777" w:rsidR="0090631E" w:rsidRPr="00582893" w:rsidRDefault="0090631E" w:rsidP="0090631E">
      <w:pPr>
        <w:pStyle w:val="10"/>
        <w:jc w:val="both"/>
        <w:rPr>
          <w:color w:val="000000"/>
          <w:sz w:val="28"/>
          <w:szCs w:val="28"/>
        </w:rPr>
      </w:pPr>
      <w:r w:rsidRPr="00582893">
        <w:rPr>
          <w:color w:val="000000"/>
          <w:sz w:val="28"/>
          <w:szCs w:val="28"/>
        </w:rPr>
        <w:t>Научно-методическим советом учреждения образования «Гомельский государственный медицинский университет» (протокол №</w:t>
      </w:r>
      <w:r w:rsidR="00E00844">
        <w:rPr>
          <w:color w:val="000000"/>
          <w:sz w:val="28"/>
          <w:szCs w:val="28"/>
        </w:rPr>
        <w:t xml:space="preserve"> 4 от</w:t>
      </w:r>
      <w:r w:rsidRPr="0058289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20.06.</w:t>
      </w:r>
      <w:r w:rsidRPr="00582893">
        <w:rPr>
          <w:color w:val="000000"/>
          <w:sz w:val="28"/>
          <w:szCs w:val="28"/>
        </w:rPr>
        <w:t>2018)</w:t>
      </w:r>
    </w:p>
    <w:p w14:paraId="3482004F" w14:textId="77777777" w:rsidR="006A0697" w:rsidRPr="00D970CE" w:rsidRDefault="006A0697" w:rsidP="0090631E">
      <w:pPr>
        <w:tabs>
          <w:tab w:val="left" w:leader="underscore" w:pos="5113"/>
          <w:tab w:val="left" w:leader="hyphen" w:pos="6985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0CE">
        <w:rPr>
          <w:rFonts w:ascii="Times New Roman" w:hAnsi="Times New Roman" w:cs="Times New Roman"/>
          <w:sz w:val="28"/>
          <w:szCs w:val="28"/>
        </w:rPr>
        <w:br w:type="page"/>
      </w:r>
    </w:p>
    <w:p w14:paraId="7A52A0F3" w14:textId="77777777" w:rsidR="006A0697" w:rsidRPr="00D970CE" w:rsidRDefault="007E7116" w:rsidP="007E7116">
      <w:pPr>
        <w:widowControl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</w:p>
    <w:p w14:paraId="4EF58AB4" w14:textId="08CA21C7" w:rsidR="006A0697" w:rsidRPr="002E49BE" w:rsidRDefault="00DA532D" w:rsidP="00EB6464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A532D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="006A0697" w:rsidRPr="00DA532D">
        <w:rPr>
          <w:rFonts w:ascii="Times New Roman" w:eastAsia="Times New Roman" w:hAnsi="Times New Roman" w:cs="Times New Roman"/>
          <w:color w:val="auto"/>
          <w:sz w:val="28"/>
          <w:szCs w:val="28"/>
        </w:rPr>
        <w:t>Урология</w:t>
      </w:r>
      <w:r w:rsidRPr="00DA532D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="006A0697" w:rsidRPr="00D970C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– </w:t>
      </w:r>
      <w:r w:rsidR="006A0697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учебная дисциплина, содержащая систематизированные научн</w:t>
      </w:r>
      <w:r w:rsidR="008C66D3">
        <w:rPr>
          <w:rFonts w:ascii="Times New Roman" w:eastAsia="Times New Roman" w:hAnsi="Times New Roman" w:cs="Times New Roman"/>
          <w:color w:val="auto"/>
          <w:sz w:val="28"/>
          <w:szCs w:val="28"/>
        </w:rPr>
        <w:t>ые знания об этиологии, патогенезе, клинической картине</w:t>
      </w:r>
      <w:r w:rsidR="006A0697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="008C66D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методах</w:t>
      </w:r>
      <w:r w:rsidR="006A0697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диагностики, диффе</w:t>
      </w:r>
      <w:r w:rsidR="008C66D3">
        <w:rPr>
          <w:rFonts w:ascii="Times New Roman" w:eastAsia="Times New Roman" w:hAnsi="Times New Roman" w:cs="Times New Roman"/>
          <w:color w:val="auto"/>
          <w:sz w:val="28"/>
          <w:szCs w:val="28"/>
        </w:rPr>
        <w:t>ренциальной диагностик</w:t>
      </w:r>
      <w:r w:rsidR="001E0C17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8C66D3">
        <w:rPr>
          <w:rFonts w:ascii="Times New Roman" w:eastAsia="Times New Roman" w:hAnsi="Times New Roman" w:cs="Times New Roman"/>
          <w:color w:val="auto"/>
          <w:sz w:val="28"/>
          <w:szCs w:val="28"/>
        </w:rPr>
        <w:t>, лечени</w:t>
      </w:r>
      <w:r w:rsidR="001E0C17">
        <w:rPr>
          <w:rFonts w:ascii="Times New Roman" w:eastAsia="Times New Roman" w:hAnsi="Times New Roman" w:cs="Times New Roman"/>
          <w:color w:val="auto"/>
          <w:sz w:val="28"/>
          <w:szCs w:val="28"/>
        </w:rPr>
        <w:t>я</w:t>
      </w:r>
      <w:r w:rsidR="008C66D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профилактик</w:t>
      </w:r>
      <w:r w:rsidR="001E0C17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6A0697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5A780C" w:rsidRPr="002E4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хирургических </w:t>
      </w:r>
      <w:r w:rsidR="006A0697" w:rsidRPr="002E4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болезней </w:t>
      </w:r>
      <w:r w:rsidR="006A0697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органов мочеполовой системы</w:t>
      </w:r>
      <w:r w:rsidR="006A0697" w:rsidRPr="002E49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3CD7021E" w14:textId="0837FF14" w:rsidR="006A0697" w:rsidRPr="00D970CE" w:rsidRDefault="006A0697" w:rsidP="003A2C53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A2C53">
        <w:rPr>
          <w:rFonts w:ascii="Times New Roman" w:eastAsia="Times New Roman" w:hAnsi="Times New Roman" w:cs="Times New Roman"/>
          <w:color w:val="auto"/>
          <w:sz w:val="28"/>
          <w:szCs w:val="28"/>
        </w:rPr>
        <w:t>Цель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преподавания </w:t>
      </w:r>
      <w:r w:rsidR="0058372F">
        <w:rPr>
          <w:rFonts w:ascii="Times New Roman" w:eastAsia="Times New Roman" w:hAnsi="Times New Roman" w:cs="Times New Roman"/>
          <w:color w:val="auto"/>
          <w:sz w:val="28"/>
          <w:szCs w:val="28"/>
        </w:rPr>
        <w:t>учебной дисциплины «Урология»</w:t>
      </w:r>
      <w:r w:rsidR="001E0C1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профиля субординатуры «Педиатрия»</w:t>
      </w:r>
      <w:r w:rsidR="0058372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A11CCF" w:rsidRPr="00D970C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–</w:t>
      </w:r>
      <w:r w:rsidR="001E0C1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формирование у студентов академических</w:t>
      </w:r>
      <w:r w:rsidR="00A503B3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="001E0C1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социально-личностных и профессиональных компетенций для оказания медицинской помощи пациентам с 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урологическими </w:t>
      </w:r>
      <w:r w:rsidR="001E0C17">
        <w:rPr>
          <w:rFonts w:ascii="Times New Roman" w:eastAsia="Times New Roman" w:hAnsi="Times New Roman" w:cs="Times New Roman"/>
          <w:color w:val="auto"/>
          <w:sz w:val="28"/>
          <w:szCs w:val="28"/>
        </w:rPr>
        <w:t>заболеваниями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14:paraId="1F7913DD" w14:textId="53492BC0" w:rsidR="00E44F01" w:rsidRPr="00E703A4" w:rsidRDefault="00E44F01" w:rsidP="00E703A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Задачи </w:t>
      </w:r>
      <w:r w:rsidR="001E0C17"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>преподавания</w:t>
      </w:r>
      <w:r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учебной дисциплины состоят в </w:t>
      </w:r>
      <w:r w:rsidR="001E0C17"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>формировании у</w:t>
      </w:r>
      <w:r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студент</w:t>
      </w:r>
      <w:r w:rsidR="001E0C17"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>ов</w:t>
      </w:r>
      <w:r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1E0C17"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>научных знаний об этиологии, патогенезе</w:t>
      </w:r>
      <w:r w:rsidR="00286842"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>клинических проявлени</w:t>
      </w:r>
      <w:r w:rsidR="001E0C17"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>ях</w:t>
      </w:r>
      <w:r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C90F88"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>урологических</w:t>
      </w:r>
      <w:r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заболеваний</w:t>
      </w:r>
      <w:r w:rsidR="00286842"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>фактор</w:t>
      </w:r>
      <w:r w:rsidR="001E0C17"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>ах</w:t>
      </w:r>
      <w:r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способствующих возникновению осложнений при </w:t>
      </w:r>
      <w:r w:rsidR="00C90F88"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урологических </w:t>
      </w:r>
      <w:r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>заболеваниях</w:t>
      </w:r>
      <w:r w:rsidR="00286842"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286842"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умении и навыков необходимых для: </w:t>
      </w:r>
      <w:r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>проведения объективного обследования пациент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ов</w:t>
      </w:r>
      <w:r w:rsidR="00286842"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 урологическими заболеваниями</w:t>
      </w:r>
      <w:r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  <w:r w:rsidR="00E703A4"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>оказания экстренной медицинской помощи при развитии состояний, угрожающих жизни пациентов, а также решения вопросов о месте обследования и лечения пациент</w:t>
      </w:r>
      <w:r w:rsidR="00286842"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>ов</w:t>
      </w:r>
      <w:r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 признаками </w:t>
      </w:r>
      <w:r w:rsidR="00C90F88"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>урологического</w:t>
      </w:r>
      <w:r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заболевания.</w:t>
      </w:r>
    </w:p>
    <w:p w14:paraId="02FBCC65" w14:textId="77777777" w:rsidR="006A0697" w:rsidRPr="00D970CE" w:rsidRDefault="006A0697" w:rsidP="003A2C53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Преподавание и успешное изучение </w:t>
      </w:r>
      <w:r w:rsidR="00A06FA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учебной 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дисциплины «Урология»</w:t>
      </w:r>
      <w:r w:rsidR="002845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профиля субординатуры «Педиатрия»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осуществляется на </w:t>
      </w:r>
      <w:r w:rsidR="00284505">
        <w:rPr>
          <w:rFonts w:ascii="Times New Roman" w:eastAsia="Times New Roman" w:hAnsi="Times New Roman" w:cs="Times New Roman"/>
          <w:color w:val="auto"/>
          <w:sz w:val="28"/>
          <w:szCs w:val="28"/>
        </w:rPr>
        <w:t>основе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приобретенных студентами знаний и умений по разделам следующих </w:t>
      </w:r>
      <w:r w:rsidR="0028684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учебных </w:t>
      </w:r>
      <w:r w:rsidRPr="00284505">
        <w:rPr>
          <w:rFonts w:ascii="Times New Roman" w:eastAsia="Times New Roman" w:hAnsi="Times New Roman" w:cs="Times New Roman"/>
          <w:color w:val="auto"/>
          <w:sz w:val="28"/>
          <w:szCs w:val="28"/>
        </w:rPr>
        <w:t>дисциплин:</w:t>
      </w:r>
    </w:p>
    <w:p w14:paraId="10DD00A2" w14:textId="77777777" w:rsidR="006A0697" w:rsidRPr="00D970CE" w:rsidRDefault="00286842" w:rsidP="00FE0BCB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>А</w:t>
      </w:r>
      <w:r w:rsidR="006A0697" w:rsidRPr="003F28F5"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>натомия</w:t>
      </w:r>
      <w:r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 xml:space="preserve"> человека</w:t>
      </w:r>
      <w:r w:rsidR="006A0697" w:rsidRPr="003F28F5"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>.</w:t>
      </w:r>
      <w:r w:rsidR="006A0697" w:rsidRPr="003F28F5"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ab/>
      </w:r>
      <w:r w:rsidR="003F28F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6A0697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Анатомия органов мочеполовой системы. </w:t>
      </w:r>
    </w:p>
    <w:p w14:paraId="096DF457" w14:textId="77777777" w:rsidR="006A0697" w:rsidRPr="00D970CE" w:rsidRDefault="006A0697" w:rsidP="00FE0BCB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F28F5"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>Гистология</w:t>
      </w:r>
      <w:r w:rsidR="00B704C5"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>, цитология, эмбриология</w:t>
      </w:r>
      <w:r w:rsidRPr="003F28F5"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>.</w:t>
      </w:r>
      <w:r w:rsidR="00284505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Частная гистология почек, мочеточников, мочевого пузыря, простаты, мочеиспускательного канала, яичек. Гистологическое исследование в урологии: показания, методы, диагностическая значимость и ценность. Основные изменения при урологических заболеваниях в органах и тканях, механизм их формирования, методы выявления.</w:t>
      </w:r>
    </w:p>
    <w:p w14:paraId="5A435B89" w14:textId="77777777" w:rsidR="006A0697" w:rsidRPr="00D970CE" w:rsidRDefault="006A0697" w:rsidP="00FE0BCB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F28F5"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>Нормальная физиология.</w:t>
      </w:r>
      <w:r w:rsidR="00284505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Физиология почек, мочеточников, мочевого пузыря, простаты, мочеиспускательного канала, яичек.</w:t>
      </w:r>
    </w:p>
    <w:p w14:paraId="651B7DDE" w14:textId="77777777" w:rsidR="006A0697" w:rsidRPr="00D970CE" w:rsidRDefault="006A0697" w:rsidP="00FE0BCB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F28F5"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>Био</w:t>
      </w:r>
      <w:r w:rsidR="003F28F5"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 xml:space="preserve">логическая химия. 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Синтез и обмен половых гормонов, ренина, мочевины, креатинина.</w:t>
      </w:r>
    </w:p>
    <w:p w14:paraId="6AB8AB73" w14:textId="77777777" w:rsidR="006A0697" w:rsidRPr="00D970CE" w:rsidRDefault="006A0697" w:rsidP="00FE0BCB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3F28F5"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>Патологическая физиология.</w:t>
      </w:r>
      <w:r w:rsidR="002845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Физиология почек, мочеточников, мочевого пузыря, простаты, мочеиспускательного канала, яичек при различных заболеваниях.</w:t>
      </w:r>
    </w:p>
    <w:p w14:paraId="49965A01" w14:textId="77777777" w:rsidR="006A0697" w:rsidRPr="00D970CE" w:rsidRDefault="006A0697" w:rsidP="00FE0BCB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3F28F5"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>Патологическая анатомия.</w:t>
      </w:r>
      <w:r w:rsidR="0028450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Анатомия почек, мочеточников, мочевого пузыря, простаты, мочеиспускательного канала, яичек при различных заболеваниях.</w:t>
      </w:r>
    </w:p>
    <w:p w14:paraId="2807C28A" w14:textId="3920500C" w:rsidR="006A0697" w:rsidRPr="00D970CE" w:rsidRDefault="006A0697" w:rsidP="00FE0BCB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3F28F5"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 xml:space="preserve">Топографическая анатомия </w:t>
      </w:r>
      <w:r w:rsidR="00B704C5"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>и</w:t>
      </w:r>
      <w:r w:rsidRPr="003F28F5"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 xml:space="preserve"> оперативн</w:t>
      </w:r>
      <w:r w:rsidR="00B704C5"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>ая</w:t>
      </w:r>
      <w:r w:rsidRPr="003F28F5"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 xml:space="preserve"> хирурги</w:t>
      </w:r>
      <w:r w:rsidR="00B704C5"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>я.</w:t>
      </w:r>
      <w:r w:rsidRPr="00D970CE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</w:t>
      </w:r>
      <w:r w:rsidR="00286842"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>Топографическая анатомия</w:t>
      </w:r>
      <w:r w:rsidR="0028684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очек, мочеточников, мочевого пузыря, простаты, мочеиспускательного канала, яичек</w:t>
      </w:r>
      <w:r w:rsidR="00A11CCF">
        <w:rPr>
          <w:rFonts w:ascii="Times New Roman" w:eastAsia="Times New Roman" w:hAnsi="Times New Roman" w:cs="Times New Roman"/>
          <w:color w:val="auto"/>
          <w:sz w:val="28"/>
          <w:szCs w:val="28"/>
        </w:rPr>
        <w:t>, хирургическое лечение урологических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заболеваний.</w:t>
      </w:r>
    </w:p>
    <w:p w14:paraId="4CBEEA5E" w14:textId="3CB1DE88" w:rsidR="006A0697" w:rsidRPr="00D970CE" w:rsidRDefault="006A0697" w:rsidP="00FE0BCB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F28F5"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>Пропедевтика внутренних болезней</w:t>
      </w:r>
      <w:r w:rsidRPr="00D970CE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>.</w:t>
      </w:r>
      <w:r w:rsidR="00284505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</w:t>
      </w:r>
      <w:r w:rsidR="00286842">
        <w:rPr>
          <w:rFonts w:ascii="Times New Roman" w:eastAsia="Times New Roman" w:hAnsi="Times New Roman" w:cs="Times New Roman"/>
          <w:color w:val="auto"/>
          <w:sz w:val="28"/>
          <w:szCs w:val="28"/>
        </w:rPr>
        <w:t>Клиническая картина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, диагностик</w:t>
      </w:r>
      <w:r w:rsidR="00286842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заболеваний внутренних органов. </w:t>
      </w:r>
      <w:r w:rsidR="00286842">
        <w:rPr>
          <w:rFonts w:ascii="Times New Roman" w:eastAsia="Times New Roman" w:hAnsi="Times New Roman" w:cs="Times New Roman"/>
          <w:color w:val="auto"/>
          <w:sz w:val="28"/>
          <w:szCs w:val="28"/>
        </w:rPr>
        <w:t>Физи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кальн</w:t>
      </w:r>
      <w:r w:rsidR="00286842">
        <w:rPr>
          <w:rFonts w:ascii="Times New Roman" w:eastAsia="Times New Roman" w:hAnsi="Times New Roman" w:cs="Times New Roman"/>
          <w:color w:val="auto"/>
          <w:sz w:val="28"/>
          <w:szCs w:val="28"/>
        </w:rPr>
        <w:t>ое о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бследование 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пациента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. Предварительны</w:t>
      </w:r>
      <w:r w:rsidR="0028684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й, клинический, заключительный 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диагноз.</w:t>
      </w:r>
    </w:p>
    <w:p w14:paraId="533207DE" w14:textId="70695684" w:rsidR="006A0697" w:rsidRPr="00D970CE" w:rsidRDefault="006A0697" w:rsidP="00FE0BCB">
      <w:pPr>
        <w:widowControl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F28F5"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lastRenderedPageBreak/>
        <w:t>Общая хирургия.</w:t>
      </w:r>
      <w:r w:rsidRPr="00D970CE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Асептика и антисептика. Механизмы течения раневого процесса. </w:t>
      </w:r>
      <w:r w:rsidR="00286842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бщие противопоказания к </w:t>
      </w:r>
      <w:r w:rsidR="00286842">
        <w:rPr>
          <w:rFonts w:ascii="Times New Roman" w:eastAsia="Times New Roman" w:hAnsi="Times New Roman" w:cs="Times New Roman"/>
          <w:color w:val="auto"/>
          <w:sz w:val="28"/>
          <w:szCs w:val="28"/>
        </w:rPr>
        <w:t>хирургическому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лечению. Операционный блок. Методы исследования </w:t>
      </w:r>
      <w:r w:rsidR="00C03F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пациентов </w:t>
      </w:r>
      <w:r w:rsidR="00C03F66" w:rsidRPr="00E703A4">
        <w:rPr>
          <w:rFonts w:ascii="Times New Roman" w:eastAsia="Times New Roman" w:hAnsi="Times New Roman" w:cs="Times New Roman"/>
          <w:color w:val="auto"/>
          <w:sz w:val="28"/>
          <w:szCs w:val="28"/>
        </w:rPr>
        <w:t>с хирургическими заболеваниями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Медицинский у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ход за </w:t>
      </w:r>
      <w:r w:rsidR="00C03F66">
        <w:rPr>
          <w:rFonts w:ascii="Times New Roman" w:eastAsia="Times New Roman" w:hAnsi="Times New Roman" w:cs="Times New Roman"/>
          <w:color w:val="auto"/>
          <w:sz w:val="28"/>
          <w:szCs w:val="28"/>
        </w:rPr>
        <w:t>пациентами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C03F66">
        <w:rPr>
          <w:rFonts w:ascii="Times New Roman" w:eastAsia="Times New Roman" w:hAnsi="Times New Roman" w:cs="Times New Roman"/>
          <w:color w:val="auto"/>
          <w:sz w:val="28"/>
          <w:szCs w:val="28"/>
        </w:rPr>
        <w:t>после операции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4164A2D2" w14:textId="77777777" w:rsidR="006A0697" w:rsidRPr="00D970CE" w:rsidRDefault="00B704C5" w:rsidP="00FE0BCB">
      <w:pPr>
        <w:widowControl/>
        <w:tabs>
          <w:tab w:val="left" w:pos="1701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>Л</w:t>
      </w:r>
      <w:r w:rsidR="006A0697" w:rsidRPr="003F28F5"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>учевая диагностика</w:t>
      </w:r>
      <w:r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 xml:space="preserve"> и лучевая терапия</w:t>
      </w:r>
      <w:r w:rsidR="006A0697" w:rsidRPr="003F28F5"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>.</w:t>
      </w:r>
      <w:r w:rsidR="00284505">
        <w:rPr>
          <w:rFonts w:ascii="Times New Roman" w:eastAsia="Times New Roman" w:hAnsi="Times New Roman" w:cs="Times New Roman"/>
          <w:i/>
          <w:color w:val="auto"/>
          <w:sz w:val="28"/>
          <w:szCs w:val="28"/>
        </w:rPr>
        <w:t xml:space="preserve"> </w:t>
      </w:r>
      <w:r w:rsidR="006A0697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Лучевая диагностика урологических заболеваний. Экскреторная урография. </w:t>
      </w:r>
      <w:r w:rsidR="006A0697" w:rsidRPr="00284505">
        <w:rPr>
          <w:rFonts w:ascii="Times New Roman" w:eastAsia="Times New Roman" w:hAnsi="Times New Roman" w:cs="Times New Roman"/>
          <w:color w:val="auto"/>
          <w:sz w:val="28"/>
          <w:szCs w:val="28"/>
        </w:rPr>
        <w:t>Радиоизотопные методы диагностики в урологии. Современна</w:t>
      </w:r>
      <w:r w:rsidR="006A0697" w:rsidRPr="00E44F01">
        <w:rPr>
          <w:rFonts w:ascii="Times New Roman" w:eastAsia="Times New Roman" w:hAnsi="Times New Roman" w:cs="Times New Roman"/>
          <w:color w:val="auto"/>
          <w:sz w:val="28"/>
          <w:szCs w:val="28"/>
        </w:rPr>
        <w:t>я лучевая диагностика.</w:t>
      </w:r>
    </w:p>
    <w:p w14:paraId="4CC71D97" w14:textId="77777777" w:rsidR="006A0697" w:rsidRPr="00D970CE" w:rsidRDefault="006A0697" w:rsidP="00FE0BCB">
      <w:pPr>
        <w:widowControl/>
        <w:tabs>
          <w:tab w:val="left" w:pos="1701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F28F5"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</w:rPr>
        <w:t xml:space="preserve">Фармакология. </w:t>
      </w:r>
      <w:r w:rsidR="00A503B3">
        <w:rPr>
          <w:rFonts w:ascii="Times New Roman" w:eastAsia="Times New Roman" w:hAnsi="Times New Roman" w:cs="Times New Roman"/>
          <w:color w:val="auto"/>
          <w:sz w:val="28"/>
          <w:szCs w:val="28"/>
        </w:rPr>
        <w:t>Л</w:t>
      </w:r>
      <w:r w:rsidR="00C03F66">
        <w:rPr>
          <w:rFonts w:ascii="Times New Roman" w:eastAsia="Times New Roman" w:hAnsi="Times New Roman" w:cs="Times New Roman"/>
          <w:color w:val="auto"/>
          <w:sz w:val="28"/>
          <w:szCs w:val="28"/>
        </w:rPr>
        <w:t>екарственные средства, применяемые при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урологических заболевани</w:t>
      </w:r>
      <w:r w:rsidR="00C03F66">
        <w:rPr>
          <w:rFonts w:ascii="Times New Roman" w:eastAsia="Times New Roman" w:hAnsi="Times New Roman" w:cs="Times New Roman"/>
          <w:color w:val="auto"/>
          <w:sz w:val="28"/>
          <w:szCs w:val="28"/>
        </w:rPr>
        <w:t>ях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Инфузионная терапия. Основные принципы антибактериальной терапии. Анальгетики в урологии: виды, показания, противопоказания, побочные </w:t>
      </w:r>
      <w:r w:rsidR="00C03F66">
        <w:rPr>
          <w:rFonts w:ascii="Times New Roman" w:eastAsia="Times New Roman" w:hAnsi="Times New Roman" w:cs="Times New Roman"/>
          <w:color w:val="auto"/>
          <w:sz w:val="28"/>
          <w:szCs w:val="28"/>
        </w:rPr>
        <w:t>реакции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0DC718C1" w14:textId="77777777" w:rsidR="007B7A0A" w:rsidRDefault="007B7A0A" w:rsidP="003A2C53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A0D50FF" w14:textId="77777777" w:rsidR="006F5660" w:rsidRDefault="00122634" w:rsidP="003A2C53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В результате изучения учебной дисциплины «Урология» профиля субординатуры «Педиатрия» студент</w:t>
      </w:r>
      <w:r w:rsidRPr="00D970C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6F5660">
        <w:rPr>
          <w:rFonts w:ascii="Times New Roman" w:eastAsia="Times New Roman" w:hAnsi="Times New Roman" w:cs="Times New Roman"/>
          <w:color w:val="auto"/>
          <w:sz w:val="28"/>
          <w:szCs w:val="28"/>
        </w:rPr>
        <w:t>должен</w:t>
      </w:r>
    </w:p>
    <w:p w14:paraId="5BE918E8" w14:textId="77777777" w:rsidR="00122634" w:rsidRPr="00CD5482" w:rsidRDefault="00122634" w:rsidP="003A2C53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D548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знать:</w:t>
      </w:r>
    </w:p>
    <w:p w14:paraId="186D670F" w14:textId="77777777" w:rsidR="00122634" w:rsidRPr="00D970CE" w:rsidRDefault="006F5660" w:rsidP="00953BF2">
      <w:pPr>
        <w:pStyle w:val="a9"/>
        <w:widowControl/>
        <w:numPr>
          <w:ilvl w:val="0"/>
          <w:numId w:val="7"/>
        </w:numPr>
        <w:tabs>
          <w:tab w:val="num" w:pos="360"/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э</w:t>
      </w:r>
      <w:r w:rsidR="00122634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тиологию, патогенез</w:t>
      </w:r>
      <w:r w:rsidR="00C03F66">
        <w:rPr>
          <w:rFonts w:ascii="Times New Roman" w:eastAsia="Times New Roman" w:hAnsi="Times New Roman" w:cs="Times New Roman"/>
          <w:color w:val="auto"/>
          <w:sz w:val="28"/>
          <w:szCs w:val="28"/>
        </w:rPr>
        <w:t>, классификацию</w:t>
      </w:r>
      <w:r w:rsidR="00122634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наиболее часто встречаю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щихся урологических заболеваний;</w:t>
      </w:r>
    </w:p>
    <w:p w14:paraId="381757B5" w14:textId="77777777" w:rsidR="00122634" w:rsidRPr="00D970CE" w:rsidRDefault="006F5660" w:rsidP="00953BF2">
      <w:pPr>
        <w:pStyle w:val="a9"/>
        <w:widowControl/>
        <w:numPr>
          <w:ilvl w:val="0"/>
          <w:numId w:val="7"/>
        </w:numPr>
        <w:tabs>
          <w:tab w:val="num" w:pos="360"/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к</w:t>
      </w:r>
      <w:r w:rsidR="00122634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линическую картину </w:t>
      </w:r>
      <w:r w:rsidR="00C03F66">
        <w:rPr>
          <w:rFonts w:ascii="Times New Roman" w:eastAsia="Times New Roman" w:hAnsi="Times New Roman" w:cs="Times New Roman"/>
          <w:color w:val="auto"/>
          <w:sz w:val="28"/>
          <w:szCs w:val="28"/>
        </w:rPr>
        <w:t>урологических</w:t>
      </w:r>
      <w:r w:rsidR="00122634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заболеваний</w:t>
      </w:r>
      <w:r w:rsidR="00C03F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их осложнения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728C8980" w14:textId="77777777" w:rsidR="00122634" w:rsidRPr="00D970CE" w:rsidRDefault="006F5660" w:rsidP="00953BF2">
      <w:pPr>
        <w:pStyle w:val="a9"/>
        <w:widowControl/>
        <w:numPr>
          <w:ilvl w:val="0"/>
          <w:numId w:val="7"/>
        </w:numPr>
        <w:tabs>
          <w:tab w:val="num" w:pos="360"/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="00122634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лгоритм </w:t>
      </w:r>
      <w:r w:rsidR="00C03F66">
        <w:rPr>
          <w:rFonts w:ascii="Times New Roman" w:eastAsia="Times New Roman" w:hAnsi="Times New Roman" w:cs="Times New Roman"/>
          <w:color w:val="auto"/>
          <w:sz w:val="28"/>
          <w:szCs w:val="28"/>
        </w:rPr>
        <w:t>обследования пациентов с урологическими заболеваниями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1483F009" w14:textId="77777777" w:rsidR="00122634" w:rsidRPr="00D970CE" w:rsidRDefault="006F5660" w:rsidP="00953BF2">
      <w:pPr>
        <w:pStyle w:val="a9"/>
        <w:widowControl/>
        <w:numPr>
          <w:ilvl w:val="0"/>
          <w:numId w:val="7"/>
        </w:numPr>
        <w:tabs>
          <w:tab w:val="num" w:pos="360"/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 w:rsidR="00122634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овременные методы клинического, лабораторного, инструм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ентального </w:t>
      </w:r>
      <w:r w:rsidR="00C03F66">
        <w:rPr>
          <w:rFonts w:ascii="Times New Roman" w:eastAsia="Times New Roman" w:hAnsi="Times New Roman" w:cs="Times New Roman"/>
          <w:color w:val="auto"/>
          <w:sz w:val="28"/>
          <w:szCs w:val="28"/>
        </w:rPr>
        <w:t>обследования в урологии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249C388D" w14:textId="77777777" w:rsidR="00122634" w:rsidRPr="00D970CE" w:rsidRDefault="00C03F66" w:rsidP="00953BF2">
      <w:pPr>
        <w:pStyle w:val="a9"/>
        <w:widowControl/>
        <w:numPr>
          <w:ilvl w:val="0"/>
          <w:numId w:val="7"/>
        </w:numPr>
        <w:tabs>
          <w:tab w:val="num" w:pos="360"/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методы</w:t>
      </w:r>
      <w:r w:rsidR="00122634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леч</w:t>
      </w:r>
      <w:r w:rsidR="006F5660">
        <w:rPr>
          <w:rFonts w:ascii="Times New Roman" w:eastAsia="Times New Roman" w:hAnsi="Times New Roman" w:cs="Times New Roman"/>
          <w:color w:val="auto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урологических заболеваний</w:t>
      </w:r>
      <w:r w:rsidR="006F5660">
        <w:rPr>
          <w:rFonts w:ascii="Times New Roman" w:eastAsia="Times New Roman" w:hAnsi="Times New Roman" w:cs="Times New Roman"/>
          <w:color w:val="auto"/>
          <w:sz w:val="28"/>
          <w:szCs w:val="28"/>
        </w:rPr>
        <w:t>, показания к их применению;</w:t>
      </w:r>
    </w:p>
    <w:p w14:paraId="1832444E" w14:textId="77777777" w:rsidR="00122634" w:rsidRPr="006F5660" w:rsidRDefault="006F5660" w:rsidP="00953BF2">
      <w:pPr>
        <w:pStyle w:val="a9"/>
        <w:widowControl/>
        <w:numPr>
          <w:ilvl w:val="0"/>
          <w:numId w:val="7"/>
        </w:numPr>
        <w:tabs>
          <w:tab w:val="num" w:pos="360"/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д</w:t>
      </w:r>
      <w:r w:rsidR="00122634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еон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тологические аспекты в урологии;</w:t>
      </w:r>
    </w:p>
    <w:p w14:paraId="5B7317F6" w14:textId="77777777" w:rsidR="00122634" w:rsidRPr="00CD5482" w:rsidRDefault="00122634" w:rsidP="009270CA">
      <w:pPr>
        <w:widowControl/>
        <w:tabs>
          <w:tab w:val="left" w:pos="1701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D548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уметь:</w:t>
      </w:r>
    </w:p>
    <w:p w14:paraId="696B17F9" w14:textId="77777777" w:rsidR="00122634" w:rsidRPr="00217A9D" w:rsidRDefault="00217A9D" w:rsidP="00953BF2">
      <w:pPr>
        <w:pStyle w:val="a9"/>
        <w:widowControl/>
        <w:numPr>
          <w:ilvl w:val="0"/>
          <w:numId w:val="23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 w:rsidR="00122634" w:rsidRPr="00217A9D">
        <w:rPr>
          <w:rFonts w:ascii="Times New Roman" w:eastAsia="Times New Roman" w:hAnsi="Times New Roman" w:cs="Times New Roman"/>
          <w:color w:val="auto"/>
          <w:sz w:val="28"/>
          <w:szCs w:val="28"/>
        </w:rPr>
        <w:t>обирать анамнез, проводить общеклиническ</w:t>
      </w:r>
      <w:r w:rsidR="00C03F66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="00122634" w:rsidRPr="00217A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 </w:t>
      </w:r>
      <w:r w:rsidR="00C03F66">
        <w:rPr>
          <w:rFonts w:ascii="Times New Roman" w:eastAsia="Times New Roman" w:hAnsi="Times New Roman" w:cs="Times New Roman"/>
          <w:color w:val="auto"/>
          <w:sz w:val="28"/>
          <w:szCs w:val="28"/>
        </w:rPr>
        <w:t>об</w:t>
      </w:r>
      <w:r w:rsidR="00122634" w:rsidRPr="00217A9D">
        <w:rPr>
          <w:rFonts w:ascii="Times New Roman" w:eastAsia="Times New Roman" w:hAnsi="Times New Roman" w:cs="Times New Roman"/>
          <w:color w:val="auto"/>
          <w:sz w:val="28"/>
          <w:szCs w:val="28"/>
        </w:rPr>
        <w:t>следовани</w:t>
      </w:r>
      <w:r w:rsidR="00C03F66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="00122634" w:rsidRPr="00217A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C03F66">
        <w:rPr>
          <w:rFonts w:ascii="Times New Roman" w:eastAsia="Times New Roman" w:hAnsi="Times New Roman" w:cs="Times New Roman"/>
          <w:color w:val="auto"/>
          <w:sz w:val="28"/>
          <w:szCs w:val="28"/>
        </w:rPr>
        <w:t>пациентов</w:t>
      </w:r>
      <w:r w:rsidR="00122634" w:rsidRPr="00217A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 урологическими заболеваниями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4C83A2F8" w14:textId="057ED9BD" w:rsidR="00122634" w:rsidRPr="00217A9D" w:rsidRDefault="00217A9D" w:rsidP="00953BF2">
      <w:pPr>
        <w:pStyle w:val="a9"/>
        <w:widowControl/>
        <w:numPr>
          <w:ilvl w:val="0"/>
          <w:numId w:val="23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 w:rsidR="00122634" w:rsidRPr="00217A9D">
        <w:rPr>
          <w:rFonts w:ascii="Times New Roman" w:eastAsia="Times New Roman" w:hAnsi="Times New Roman" w:cs="Times New Roman"/>
          <w:color w:val="auto"/>
          <w:sz w:val="28"/>
          <w:szCs w:val="28"/>
        </w:rPr>
        <w:t>остав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ля</w:t>
      </w:r>
      <w:r w:rsidR="00122634" w:rsidRPr="00217A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ть план </w:t>
      </w:r>
      <w:r w:rsidR="00C03F66">
        <w:rPr>
          <w:rFonts w:ascii="Times New Roman" w:eastAsia="Times New Roman" w:hAnsi="Times New Roman" w:cs="Times New Roman"/>
          <w:color w:val="auto"/>
          <w:sz w:val="28"/>
          <w:szCs w:val="28"/>
        </w:rPr>
        <w:t>об</w:t>
      </w:r>
      <w:r w:rsidR="00122634" w:rsidRPr="00217A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следования </w:t>
      </w:r>
      <w:r w:rsidR="00C03F66">
        <w:rPr>
          <w:rFonts w:ascii="Times New Roman" w:eastAsia="Times New Roman" w:hAnsi="Times New Roman" w:cs="Times New Roman"/>
          <w:color w:val="auto"/>
          <w:sz w:val="28"/>
          <w:szCs w:val="28"/>
        </w:rPr>
        <w:t>пациента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="00122634" w:rsidRPr="00217A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A11CCF">
        <w:rPr>
          <w:rFonts w:ascii="Times New Roman" w:eastAsia="Times New Roman" w:hAnsi="Times New Roman" w:cs="Times New Roman"/>
          <w:color w:val="auto"/>
          <w:sz w:val="28"/>
          <w:szCs w:val="28"/>
        </w:rPr>
        <w:t>нтерпретировать</w:t>
      </w:r>
      <w:r w:rsidR="00C03F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результаты</w:t>
      </w:r>
      <w:r w:rsidR="00122634" w:rsidRPr="00217A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лабораторных и инстру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ментальных методов исследования;</w:t>
      </w:r>
    </w:p>
    <w:p w14:paraId="710FD311" w14:textId="6FF40B73" w:rsidR="00122634" w:rsidRPr="00217A9D" w:rsidRDefault="00122634" w:rsidP="00953BF2">
      <w:pPr>
        <w:pStyle w:val="a9"/>
        <w:widowControl/>
        <w:numPr>
          <w:ilvl w:val="0"/>
          <w:numId w:val="23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217A9D">
        <w:rPr>
          <w:rFonts w:ascii="Times New Roman" w:eastAsia="Times New Roman" w:hAnsi="Times New Roman" w:cs="Times New Roman"/>
          <w:color w:val="auto"/>
          <w:sz w:val="28"/>
          <w:szCs w:val="28"/>
        </w:rPr>
        <w:t>формулировать развернутый клинический диагноз, обосновать его на ос</w:t>
      </w:r>
      <w:r w:rsidR="00217A9D">
        <w:rPr>
          <w:rFonts w:ascii="Times New Roman" w:eastAsia="Times New Roman" w:hAnsi="Times New Roman" w:cs="Times New Roman"/>
          <w:color w:val="auto"/>
          <w:sz w:val="28"/>
          <w:szCs w:val="28"/>
        </w:rPr>
        <w:t>нове дифференциально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й</w:t>
      </w:r>
      <w:r w:rsidR="00217A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диагно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стики</w:t>
      </w:r>
      <w:r w:rsidR="00217A9D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  <w:r w:rsidRPr="00217A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14:paraId="07211E41" w14:textId="0068391C" w:rsidR="00122634" w:rsidRPr="00217A9D" w:rsidRDefault="00122634" w:rsidP="00953BF2">
      <w:pPr>
        <w:pStyle w:val="a9"/>
        <w:widowControl/>
        <w:numPr>
          <w:ilvl w:val="0"/>
          <w:numId w:val="23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217A9D">
        <w:rPr>
          <w:rFonts w:ascii="Times New Roman" w:eastAsia="Times New Roman" w:hAnsi="Times New Roman" w:cs="Times New Roman"/>
          <w:color w:val="auto"/>
          <w:sz w:val="28"/>
          <w:szCs w:val="28"/>
        </w:rPr>
        <w:t>формулировать показания к консерв</w:t>
      </w:r>
      <w:r w:rsidR="00217A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ативному и </w:t>
      </w:r>
      <w:r w:rsidR="00A11CCF">
        <w:rPr>
          <w:rFonts w:ascii="Times New Roman" w:eastAsia="Times New Roman" w:hAnsi="Times New Roman" w:cs="Times New Roman"/>
          <w:color w:val="auto"/>
          <w:sz w:val="28"/>
          <w:szCs w:val="28"/>
        </w:rPr>
        <w:t>хирургическому</w:t>
      </w:r>
      <w:r w:rsidR="00217A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лечению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урологических заболеваний</w:t>
      </w:r>
      <w:r w:rsidR="00217A9D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1C924675" w14:textId="77777777" w:rsidR="00122634" w:rsidRPr="00CD5482" w:rsidRDefault="00217A9D" w:rsidP="00953BF2">
      <w:pPr>
        <w:pStyle w:val="a9"/>
        <w:widowControl/>
        <w:numPr>
          <w:ilvl w:val="0"/>
          <w:numId w:val="23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="00122634" w:rsidRPr="00217A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казывать </w:t>
      </w:r>
      <w:r w:rsidR="00A11CCF">
        <w:rPr>
          <w:rFonts w:ascii="Times New Roman" w:eastAsia="Times New Roman" w:hAnsi="Times New Roman" w:cs="Times New Roman"/>
          <w:color w:val="auto"/>
          <w:sz w:val="28"/>
          <w:szCs w:val="28"/>
        </w:rPr>
        <w:t>медицинскую</w:t>
      </w:r>
      <w:r w:rsidR="00122634" w:rsidRPr="00217A9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помощь при острых урологических заболеваниях и </w:t>
      </w:r>
      <w:r w:rsidR="00A11CCF">
        <w:rPr>
          <w:rFonts w:ascii="Times New Roman" w:eastAsia="Times New Roman" w:hAnsi="Times New Roman" w:cs="Times New Roman"/>
          <w:color w:val="auto"/>
          <w:sz w:val="28"/>
          <w:szCs w:val="28"/>
        </w:rPr>
        <w:t>неотложных состояниях в урологии</w:t>
      </w:r>
      <w:r w:rsidR="00122634" w:rsidRPr="00217A9D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43DA04D0" w14:textId="77777777" w:rsidR="00CD5482" w:rsidRPr="00217A9D" w:rsidRDefault="00CD5482" w:rsidP="00CD5482">
      <w:pPr>
        <w:pStyle w:val="a9"/>
        <w:widowControl/>
        <w:autoSpaceDE w:val="0"/>
        <w:autoSpaceDN w:val="0"/>
        <w:ind w:left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14:paraId="32A5BBBD" w14:textId="3E9AD3AF" w:rsidR="006A0697" w:rsidRPr="00642383" w:rsidRDefault="006A0697" w:rsidP="003A2C53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Всего на изучение </w:t>
      </w:r>
      <w:r w:rsidR="0064238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учебной 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дисциплины отводится 4</w:t>
      </w:r>
      <w:r w:rsidR="00DC64FD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академических час</w:t>
      </w:r>
      <w:r w:rsidR="00DC64FD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а, из них 28 часов 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аудиторных </w:t>
      </w:r>
      <w:r w:rsidR="00DC64FD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DC64FD" w:rsidRPr="00642383">
        <w:rPr>
          <w:rFonts w:ascii="Times New Roman" w:eastAsia="Times New Roman" w:hAnsi="Times New Roman" w:cs="Times New Roman"/>
          <w:color w:val="auto"/>
          <w:sz w:val="28"/>
          <w:szCs w:val="28"/>
        </w:rPr>
        <w:t>14 часов с</w:t>
      </w:r>
      <w:r w:rsidRPr="00642383">
        <w:rPr>
          <w:rFonts w:ascii="Times New Roman" w:eastAsia="Times New Roman" w:hAnsi="Times New Roman" w:cs="Times New Roman"/>
          <w:color w:val="auto"/>
          <w:sz w:val="28"/>
          <w:szCs w:val="28"/>
        </w:rPr>
        <w:t>амостоятельн</w:t>
      </w:r>
      <w:r w:rsidR="00DC64FD" w:rsidRPr="00642383">
        <w:rPr>
          <w:rFonts w:ascii="Times New Roman" w:eastAsia="Times New Roman" w:hAnsi="Times New Roman" w:cs="Times New Roman"/>
          <w:color w:val="auto"/>
          <w:sz w:val="28"/>
          <w:szCs w:val="28"/>
        </w:rPr>
        <w:t>ой работы студент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ов</w:t>
      </w:r>
      <w:r w:rsidRPr="0064238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1D355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Распределение аудиторных часов по видам занятий: 28 часов практических занятий.</w:t>
      </w:r>
    </w:p>
    <w:p w14:paraId="1B201535" w14:textId="77777777" w:rsidR="00015557" w:rsidRPr="00D970CE" w:rsidRDefault="00015557" w:rsidP="003A2C53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Текущая аттестация проводится в соответствии с учебным планом учреждения высшего образования по специальности в форме зачета.</w:t>
      </w:r>
    </w:p>
    <w:p w14:paraId="38DA5A09" w14:textId="77777777" w:rsidR="00015557" w:rsidRPr="00D970CE" w:rsidRDefault="00015557" w:rsidP="00E703A4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Форма получения образования </w:t>
      </w:r>
      <w:r w:rsidR="00A11CCF" w:rsidRPr="00D970C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–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очная дневная.</w:t>
      </w:r>
    </w:p>
    <w:p w14:paraId="5F5A918F" w14:textId="77777777" w:rsidR="00CD5482" w:rsidRDefault="00CD5482" w:rsidP="009466B7">
      <w:pPr>
        <w:ind w:firstLine="709"/>
        <w:jc w:val="center"/>
        <w:rPr>
          <w:rFonts w:ascii="Times New Roman" w:eastAsia="Times New Roman" w:hAnsi="Times New Roman" w:cs="Times New Roman"/>
          <w:b/>
          <w:caps/>
          <w:color w:val="auto"/>
          <w:sz w:val="32"/>
          <w:szCs w:val="32"/>
        </w:rPr>
      </w:pPr>
    </w:p>
    <w:p w14:paraId="2BBCE58F" w14:textId="308EF9CF" w:rsidR="00894425" w:rsidRPr="009466B7" w:rsidRDefault="00894425" w:rsidP="009466B7">
      <w:pPr>
        <w:ind w:firstLine="709"/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</w:pPr>
      <w:r w:rsidRPr="009466B7">
        <w:rPr>
          <w:rFonts w:ascii="Times New Roman" w:eastAsia="Times New Roman" w:hAnsi="Times New Roman" w:cs="Times New Roman"/>
          <w:b/>
          <w:caps/>
          <w:color w:val="auto"/>
          <w:sz w:val="32"/>
          <w:szCs w:val="32"/>
        </w:rPr>
        <w:t>Т</w:t>
      </w:r>
      <w:r w:rsidRPr="009466B7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  <w:t>ематический план</w:t>
      </w:r>
      <w:r w:rsidR="00A11CCF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  <w:t xml:space="preserve"> </w:t>
      </w:r>
    </w:p>
    <w:tbl>
      <w:tblPr>
        <w:tblW w:w="96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8"/>
        <w:gridCol w:w="1276"/>
        <w:gridCol w:w="2119"/>
      </w:tblGrid>
      <w:tr w:rsidR="009466B7" w:rsidRPr="009F04AE" w14:paraId="7DB9765C" w14:textId="77777777" w:rsidTr="009466B7">
        <w:trPr>
          <w:jc w:val="center"/>
        </w:trPr>
        <w:tc>
          <w:tcPr>
            <w:tcW w:w="6228" w:type="dxa"/>
            <w:vMerge w:val="restart"/>
            <w:vAlign w:val="center"/>
          </w:tcPr>
          <w:p w14:paraId="08BF7412" w14:textId="77777777" w:rsidR="009466B7" w:rsidRPr="009F04AE" w:rsidRDefault="009466B7" w:rsidP="007E7116">
            <w:pPr>
              <w:widowControl/>
              <w:autoSpaceDE w:val="0"/>
              <w:autoSpaceDN w:val="0"/>
              <w:ind w:firstLine="2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F04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Наименование раздела (темы)</w:t>
            </w:r>
          </w:p>
        </w:tc>
        <w:tc>
          <w:tcPr>
            <w:tcW w:w="3395" w:type="dxa"/>
            <w:gridSpan w:val="2"/>
          </w:tcPr>
          <w:p w14:paraId="33D49734" w14:textId="77777777" w:rsidR="009466B7" w:rsidRPr="009F04AE" w:rsidRDefault="009466B7" w:rsidP="009466B7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F04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Количество часов аудиторных занятий</w:t>
            </w:r>
          </w:p>
        </w:tc>
      </w:tr>
      <w:tr w:rsidR="009466B7" w:rsidRPr="009F04AE" w14:paraId="75C71421" w14:textId="77777777" w:rsidTr="009466B7">
        <w:trPr>
          <w:trHeight w:val="270"/>
          <w:jc w:val="center"/>
        </w:trPr>
        <w:tc>
          <w:tcPr>
            <w:tcW w:w="6228" w:type="dxa"/>
            <w:vMerge/>
          </w:tcPr>
          <w:p w14:paraId="4EFEAAC5" w14:textId="77777777" w:rsidR="009466B7" w:rsidRPr="009F04AE" w:rsidRDefault="009466B7" w:rsidP="009466B7">
            <w:pPr>
              <w:widowControl/>
              <w:autoSpaceDE w:val="0"/>
              <w:autoSpaceDN w:val="0"/>
              <w:ind w:left="29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AEA3171" w14:textId="77777777" w:rsidR="009466B7" w:rsidRPr="009F04AE" w:rsidRDefault="009466B7" w:rsidP="009466B7">
            <w:pPr>
              <w:widowControl/>
              <w:tabs>
                <w:tab w:val="left" w:pos="170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F04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лекций</w:t>
            </w:r>
          </w:p>
        </w:tc>
        <w:tc>
          <w:tcPr>
            <w:tcW w:w="2119" w:type="dxa"/>
          </w:tcPr>
          <w:p w14:paraId="257788C8" w14:textId="77777777" w:rsidR="009466B7" w:rsidRPr="009F04AE" w:rsidRDefault="009466B7" w:rsidP="009466B7">
            <w:pPr>
              <w:widowControl/>
              <w:tabs>
                <w:tab w:val="left" w:pos="170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9F04A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практических</w:t>
            </w:r>
          </w:p>
        </w:tc>
      </w:tr>
      <w:tr w:rsidR="009466B7" w:rsidRPr="00D970CE" w14:paraId="02C52030" w14:textId="77777777" w:rsidTr="009466B7">
        <w:trPr>
          <w:trHeight w:val="270"/>
          <w:jc w:val="center"/>
        </w:trPr>
        <w:tc>
          <w:tcPr>
            <w:tcW w:w="6228" w:type="dxa"/>
          </w:tcPr>
          <w:p w14:paraId="715C2E05" w14:textId="26EDA866" w:rsidR="009466B7" w:rsidRPr="00A11CCF" w:rsidRDefault="00CD5482" w:rsidP="005B12CE">
            <w:pPr>
              <w:pStyle w:val="a9"/>
              <w:widowControl/>
              <w:autoSpaceDE w:val="0"/>
              <w:autoSpaceDN w:val="0"/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1. </w:t>
            </w:r>
            <w:r w:rsidR="00A11C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Диагностика и лечение урологических заболеваний в амбулаторных условиях</w:t>
            </w:r>
          </w:p>
        </w:tc>
        <w:tc>
          <w:tcPr>
            <w:tcW w:w="1276" w:type="dxa"/>
            <w:vAlign w:val="bottom"/>
          </w:tcPr>
          <w:p w14:paraId="785E75B7" w14:textId="50612347" w:rsidR="009466B7" w:rsidRPr="00A11CCF" w:rsidRDefault="00CD5482" w:rsidP="009466B7">
            <w:pPr>
              <w:widowControl/>
              <w:tabs>
                <w:tab w:val="left" w:pos="170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70C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–</w:t>
            </w:r>
          </w:p>
        </w:tc>
        <w:tc>
          <w:tcPr>
            <w:tcW w:w="2119" w:type="dxa"/>
            <w:vAlign w:val="bottom"/>
          </w:tcPr>
          <w:p w14:paraId="5AD6F014" w14:textId="77777777" w:rsidR="009466B7" w:rsidRPr="00A11CCF" w:rsidRDefault="009466B7" w:rsidP="00286842">
            <w:pPr>
              <w:widowControl/>
              <w:tabs>
                <w:tab w:val="left" w:pos="1701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11C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</w:tr>
      <w:tr w:rsidR="009466B7" w:rsidRPr="00D970CE" w14:paraId="5FB030C3" w14:textId="77777777" w:rsidTr="009466B7">
        <w:trPr>
          <w:jc w:val="center"/>
        </w:trPr>
        <w:tc>
          <w:tcPr>
            <w:tcW w:w="6228" w:type="dxa"/>
          </w:tcPr>
          <w:p w14:paraId="5F707AA5" w14:textId="06621F35" w:rsidR="009466B7" w:rsidRPr="00CD5482" w:rsidRDefault="00CD5482" w:rsidP="00CD5482">
            <w:pPr>
              <w:widowControl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CD548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2. </w:t>
            </w:r>
            <w:r w:rsidR="009466B7" w:rsidRPr="00CD548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Травмы ор</w:t>
            </w:r>
            <w:r w:rsidR="009F04AE" w:rsidRPr="00CD548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ганов мочевыделительной системы</w:t>
            </w:r>
          </w:p>
        </w:tc>
        <w:tc>
          <w:tcPr>
            <w:tcW w:w="1276" w:type="dxa"/>
            <w:vAlign w:val="bottom"/>
          </w:tcPr>
          <w:p w14:paraId="791E0865" w14:textId="601D5399" w:rsidR="009466B7" w:rsidRPr="00A11CCF" w:rsidRDefault="00CD5482" w:rsidP="00286842">
            <w:pPr>
              <w:widowControl/>
              <w:tabs>
                <w:tab w:val="left" w:pos="170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70C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–</w:t>
            </w:r>
          </w:p>
        </w:tc>
        <w:tc>
          <w:tcPr>
            <w:tcW w:w="2119" w:type="dxa"/>
            <w:vAlign w:val="bottom"/>
          </w:tcPr>
          <w:p w14:paraId="10351696" w14:textId="77777777" w:rsidR="009466B7" w:rsidRPr="00A11CCF" w:rsidRDefault="009466B7" w:rsidP="00286842">
            <w:pPr>
              <w:widowControl/>
              <w:tabs>
                <w:tab w:val="left" w:pos="1701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11C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</w:tr>
      <w:tr w:rsidR="009466B7" w:rsidRPr="00D970CE" w14:paraId="040ED3C9" w14:textId="77777777" w:rsidTr="009466B7">
        <w:trPr>
          <w:jc w:val="center"/>
        </w:trPr>
        <w:tc>
          <w:tcPr>
            <w:tcW w:w="6228" w:type="dxa"/>
          </w:tcPr>
          <w:p w14:paraId="054B927E" w14:textId="798BB493" w:rsidR="009466B7" w:rsidRPr="00A11CCF" w:rsidRDefault="009466B7" w:rsidP="002E49BE">
            <w:pPr>
              <w:widowControl/>
              <w:autoSpaceDE w:val="0"/>
              <w:autoSpaceDN w:val="0"/>
              <w:ind w:firstLine="29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11CCF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 xml:space="preserve">3. </w:t>
            </w:r>
            <w:r w:rsidRPr="00A11CCF">
              <w:rPr>
                <w:rFonts w:ascii="Times New Roman" w:eastAsia="Times New Roman" w:hAnsi="Times New Roman" w:cs="Times New Roman"/>
                <w:bCs/>
                <w:color w:val="auto"/>
                <w:spacing w:val="10"/>
                <w:sz w:val="28"/>
                <w:szCs w:val="28"/>
              </w:rPr>
              <w:t xml:space="preserve">Неотложные </w:t>
            </w:r>
            <w:r w:rsidRPr="00A11C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урологические состояния </w:t>
            </w:r>
            <w:r w:rsidR="00A11C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</w:t>
            </w:r>
            <w:r w:rsidR="00A11CCF" w:rsidRPr="002E49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E49BE" w:rsidRPr="002E49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A11CCF" w:rsidRPr="002E49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етей</w:t>
            </w:r>
          </w:p>
        </w:tc>
        <w:tc>
          <w:tcPr>
            <w:tcW w:w="1276" w:type="dxa"/>
            <w:vAlign w:val="bottom"/>
          </w:tcPr>
          <w:p w14:paraId="3F3FA398" w14:textId="544370C1" w:rsidR="009466B7" w:rsidRPr="00A11CCF" w:rsidRDefault="00CD5482" w:rsidP="00286842">
            <w:pPr>
              <w:widowControl/>
              <w:tabs>
                <w:tab w:val="left" w:pos="170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70C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–</w:t>
            </w:r>
          </w:p>
        </w:tc>
        <w:tc>
          <w:tcPr>
            <w:tcW w:w="2119" w:type="dxa"/>
            <w:vAlign w:val="bottom"/>
          </w:tcPr>
          <w:p w14:paraId="0773E46D" w14:textId="77777777" w:rsidR="009466B7" w:rsidRPr="00A11CCF" w:rsidRDefault="009466B7" w:rsidP="00286842">
            <w:pPr>
              <w:widowControl/>
              <w:tabs>
                <w:tab w:val="left" w:pos="1701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11C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</w:tr>
      <w:tr w:rsidR="009466B7" w:rsidRPr="00D970CE" w14:paraId="29611E75" w14:textId="77777777" w:rsidTr="009466B7">
        <w:trPr>
          <w:jc w:val="center"/>
        </w:trPr>
        <w:tc>
          <w:tcPr>
            <w:tcW w:w="6228" w:type="dxa"/>
          </w:tcPr>
          <w:p w14:paraId="47DF839C" w14:textId="55E380B7" w:rsidR="009466B7" w:rsidRPr="00A11CCF" w:rsidRDefault="00CD5482" w:rsidP="005B12CE">
            <w:pPr>
              <w:pStyle w:val="a9"/>
              <w:widowControl/>
              <w:autoSpaceDE w:val="0"/>
              <w:autoSpaceDN w:val="0"/>
              <w:ind w:left="2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4. </w:t>
            </w:r>
            <w:r w:rsidR="009466B7" w:rsidRPr="00A11C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Острая и х</w:t>
            </w:r>
            <w:r w:rsidR="009466B7" w:rsidRPr="00A11CCF">
              <w:rPr>
                <w:rFonts w:ascii="Times New Roman" w:eastAsia="Times New Roman" w:hAnsi="Times New Roman" w:cs="Times New Roman"/>
                <w:bCs/>
                <w:color w:val="auto"/>
                <w:spacing w:val="10"/>
                <w:sz w:val="28"/>
                <w:szCs w:val="28"/>
              </w:rPr>
              <w:t>роническая почечная недостаточность. Нефрогенная</w:t>
            </w:r>
            <w:r w:rsidR="00990B60">
              <w:rPr>
                <w:rFonts w:ascii="Times New Roman" w:eastAsia="Times New Roman" w:hAnsi="Times New Roman" w:cs="Times New Roman"/>
                <w:bCs/>
                <w:color w:val="auto"/>
                <w:spacing w:val="10"/>
                <w:sz w:val="28"/>
                <w:szCs w:val="28"/>
              </w:rPr>
              <w:t xml:space="preserve"> </w:t>
            </w:r>
            <w:r w:rsidR="00990B60" w:rsidRPr="002E49BE">
              <w:rPr>
                <w:rFonts w:ascii="Times New Roman" w:eastAsia="Times New Roman" w:hAnsi="Times New Roman" w:cs="Times New Roman"/>
                <w:bCs/>
                <w:color w:val="000000" w:themeColor="text1"/>
                <w:spacing w:val="10"/>
                <w:sz w:val="28"/>
                <w:szCs w:val="28"/>
              </w:rPr>
              <w:t>артериальная</w:t>
            </w:r>
            <w:r w:rsidR="009466B7" w:rsidRPr="00A11CCF">
              <w:rPr>
                <w:rFonts w:ascii="Times New Roman" w:eastAsia="Times New Roman" w:hAnsi="Times New Roman" w:cs="Times New Roman"/>
                <w:bCs/>
                <w:color w:val="auto"/>
                <w:spacing w:val="10"/>
                <w:sz w:val="28"/>
                <w:szCs w:val="28"/>
              </w:rPr>
              <w:t xml:space="preserve"> </w:t>
            </w:r>
            <w:r w:rsidR="009F04AE" w:rsidRPr="00A11C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гипертензия</w:t>
            </w:r>
            <w:r w:rsidR="009F04AE" w:rsidRPr="002E49B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. </w:t>
            </w:r>
            <w:r w:rsidR="00A11CCF" w:rsidRPr="002E49B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Транс</w:t>
            </w:r>
            <w:r w:rsidR="002E49BE" w:rsidRPr="002E49B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плантация</w:t>
            </w:r>
            <w:r w:rsidR="00A11CCF" w:rsidRPr="002E49B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почки</w:t>
            </w:r>
          </w:p>
        </w:tc>
        <w:tc>
          <w:tcPr>
            <w:tcW w:w="1276" w:type="dxa"/>
            <w:vAlign w:val="bottom"/>
          </w:tcPr>
          <w:p w14:paraId="64C8DD59" w14:textId="30F6AF87" w:rsidR="009466B7" w:rsidRPr="00A11CCF" w:rsidRDefault="00CD5482" w:rsidP="00286842">
            <w:pPr>
              <w:widowControl/>
              <w:tabs>
                <w:tab w:val="left" w:pos="170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70C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–</w:t>
            </w:r>
          </w:p>
        </w:tc>
        <w:tc>
          <w:tcPr>
            <w:tcW w:w="2119" w:type="dxa"/>
            <w:vAlign w:val="bottom"/>
          </w:tcPr>
          <w:p w14:paraId="08E08BD5" w14:textId="77777777" w:rsidR="009466B7" w:rsidRPr="00A11CCF" w:rsidRDefault="009466B7" w:rsidP="00286842">
            <w:pPr>
              <w:widowControl/>
              <w:tabs>
                <w:tab w:val="left" w:pos="1701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A11C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</w:tr>
      <w:tr w:rsidR="009466B7" w:rsidRPr="00CD5482" w14:paraId="61878671" w14:textId="77777777" w:rsidTr="009466B7">
        <w:trPr>
          <w:jc w:val="center"/>
        </w:trPr>
        <w:tc>
          <w:tcPr>
            <w:tcW w:w="6228" w:type="dxa"/>
          </w:tcPr>
          <w:p w14:paraId="0DDA2B33" w14:textId="77777777" w:rsidR="009466B7" w:rsidRPr="00CD5482" w:rsidRDefault="009466B7" w:rsidP="009466B7">
            <w:pPr>
              <w:widowControl/>
              <w:autoSpaceDE w:val="0"/>
              <w:autoSpaceDN w:val="0"/>
              <w:ind w:firstLine="29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D5482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vAlign w:val="bottom"/>
          </w:tcPr>
          <w:p w14:paraId="05B7FBF4" w14:textId="7E7B1863" w:rsidR="009466B7" w:rsidRPr="00CD5482" w:rsidRDefault="00CD5482" w:rsidP="00286842">
            <w:pPr>
              <w:widowControl/>
              <w:tabs>
                <w:tab w:val="left" w:pos="170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D5482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–</w:t>
            </w:r>
          </w:p>
        </w:tc>
        <w:tc>
          <w:tcPr>
            <w:tcW w:w="2119" w:type="dxa"/>
          </w:tcPr>
          <w:p w14:paraId="7E496A7F" w14:textId="77777777" w:rsidR="009466B7" w:rsidRPr="00CD5482" w:rsidRDefault="009466B7" w:rsidP="00286842">
            <w:pPr>
              <w:widowControl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D5482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28</w:t>
            </w:r>
          </w:p>
        </w:tc>
      </w:tr>
    </w:tbl>
    <w:p w14:paraId="273D8414" w14:textId="77777777" w:rsidR="00015557" w:rsidRPr="00D970CE" w:rsidRDefault="00015557" w:rsidP="00EB6464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E00C3BC" w14:textId="77777777" w:rsidR="009D5427" w:rsidRPr="00D970CE" w:rsidRDefault="009D5427" w:rsidP="00B838AC">
      <w:pPr>
        <w:pStyle w:val="50"/>
        <w:keepNext/>
        <w:shd w:val="clear" w:color="auto" w:fill="auto"/>
        <w:spacing w:before="0" w:line="270" w:lineRule="exact"/>
        <w:ind w:firstLine="709"/>
        <w:jc w:val="center"/>
        <w:rPr>
          <w:b w:val="0"/>
          <w:bCs w:val="0"/>
          <w:color w:val="auto"/>
          <w:sz w:val="28"/>
          <w:szCs w:val="28"/>
        </w:rPr>
      </w:pPr>
      <w:r w:rsidRPr="00B838AC">
        <w:rPr>
          <w:color w:val="auto"/>
          <w:sz w:val="32"/>
          <w:szCs w:val="32"/>
        </w:rPr>
        <w:t>С</w:t>
      </w:r>
      <w:r w:rsidRPr="00D970CE">
        <w:rPr>
          <w:color w:val="auto"/>
          <w:sz w:val="28"/>
          <w:szCs w:val="28"/>
        </w:rPr>
        <w:t>ОДЕРЖАНИЕ УЧЕБНОГО МАТЕРИАЛА</w:t>
      </w:r>
    </w:p>
    <w:p w14:paraId="7E6206A5" w14:textId="77777777" w:rsidR="004A6CEC" w:rsidRPr="00D970CE" w:rsidRDefault="004A6CEC" w:rsidP="00B838AC">
      <w:pPr>
        <w:widowControl/>
        <w:autoSpaceDE w:val="0"/>
        <w:autoSpaceDN w:val="0"/>
        <w:spacing w:before="12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1. </w:t>
      </w:r>
      <w:r w:rsidR="00A11CC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Диагностика и лечение урологических заболеваний в амбулаторных условиях</w:t>
      </w:r>
    </w:p>
    <w:p w14:paraId="11A5D1D1" w14:textId="02891DD5" w:rsidR="004A6CEC" w:rsidRPr="00D970CE" w:rsidRDefault="004A6CEC" w:rsidP="00B838AC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Инфекция мочевых путей</w:t>
      </w:r>
      <w:r w:rsidR="00A11CCF" w:rsidRPr="00A11CCF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A11CCF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пределение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понятия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, этиопатогенез,</w:t>
      </w:r>
      <w:r w:rsidR="00A11CC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A11CCF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классификация,</w:t>
      </w:r>
      <w:r w:rsidR="00A11CC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клини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ческая картина</w:t>
      </w:r>
      <w:r w:rsidR="00A11CCF">
        <w:rPr>
          <w:rFonts w:ascii="Times New Roman" w:eastAsia="Times New Roman" w:hAnsi="Times New Roman" w:cs="Times New Roman"/>
          <w:color w:val="auto"/>
          <w:sz w:val="28"/>
          <w:szCs w:val="28"/>
        </w:rPr>
        <w:t>, диагностика, лечение,</w:t>
      </w:r>
      <w:r w:rsidR="0022685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диспансеризация.</w:t>
      </w:r>
    </w:p>
    <w:p w14:paraId="216F0BBB" w14:textId="2F872ED9" w:rsidR="004A6CEC" w:rsidRPr="00D970CE" w:rsidRDefault="00226854" w:rsidP="00B838AC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Цистит</w:t>
      </w:r>
      <w:r w:rsidRPr="00A11CCF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пределение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понятие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, этиопатогенез,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классификация,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клиническая картина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диагностика, лечение, диспансеризация.</w:t>
      </w:r>
    </w:p>
    <w:p w14:paraId="3C21BF61" w14:textId="139F3293" w:rsidR="004A6CEC" w:rsidRPr="00D970CE" w:rsidRDefault="004A6CEC" w:rsidP="00B838AC">
      <w:pPr>
        <w:widowControl/>
        <w:tabs>
          <w:tab w:val="left" w:pos="112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Недержание</w:t>
      </w:r>
      <w:r w:rsidR="00A503B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мочи</w:t>
      </w:r>
      <w:r w:rsidR="00C273B2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1B57B4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гиперактивный мочевой пузырь</w:t>
      </w:r>
      <w:r w:rsidR="00C273B2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C273B2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нейрогенные расстройства мочеиспускания</w:t>
      </w:r>
      <w:r w:rsidR="00226854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  <w:r w:rsidR="00C273B2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226854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="00226854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пределение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понятия</w:t>
      </w:r>
      <w:r w:rsidR="00226854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, этиопатогенез,</w:t>
      </w:r>
      <w:r w:rsidR="0022685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226854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классификация,</w:t>
      </w:r>
      <w:r w:rsidR="0022685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клиническая картина</w:t>
      </w:r>
      <w:r w:rsidR="00226854">
        <w:rPr>
          <w:rFonts w:ascii="Times New Roman" w:eastAsia="Times New Roman" w:hAnsi="Times New Roman" w:cs="Times New Roman"/>
          <w:color w:val="auto"/>
          <w:sz w:val="28"/>
          <w:szCs w:val="28"/>
        </w:rPr>
        <w:t>, диагностика, лечение, диспансеризация.</w:t>
      </w:r>
    </w:p>
    <w:p w14:paraId="75B7B9C9" w14:textId="492052A6" w:rsidR="004A6CEC" w:rsidRPr="00D970CE" w:rsidRDefault="004A6CEC" w:rsidP="00226854">
      <w:pPr>
        <w:widowControl/>
        <w:tabs>
          <w:tab w:val="left" w:pos="112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Аномали</w:t>
      </w:r>
      <w:r w:rsidR="00990B60" w:rsidRPr="00DF68AC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почек и мочевыводящих путей</w:t>
      </w:r>
      <w:r w:rsidR="00226854">
        <w:rPr>
          <w:rFonts w:ascii="Times New Roman" w:eastAsia="Times New Roman" w:hAnsi="Times New Roman" w:cs="Times New Roman"/>
          <w:color w:val="auto"/>
          <w:sz w:val="28"/>
          <w:szCs w:val="28"/>
        </w:rPr>
        <w:t>:</w:t>
      </w:r>
      <w:r w:rsidR="00030513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226854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030513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иды аномалий</w:t>
      </w:r>
      <w:r w:rsidR="00226854">
        <w:rPr>
          <w:rFonts w:ascii="Times New Roman" w:eastAsia="Times New Roman" w:hAnsi="Times New Roman" w:cs="Times New Roman"/>
          <w:color w:val="auto"/>
          <w:sz w:val="28"/>
          <w:szCs w:val="28"/>
        </w:rPr>
        <w:t>, основные методы диагностики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22685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номалии </w:t>
      </w:r>
      <w:r w:rsidR="001B57B4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уретры и 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органов мошонки. </w:t>
      </w:r>
    </w:p>
    <w:p w14:paraId="245F5426" w14:textId="2095EAA3" w:rsidR="00386223" w:rsidRPr="006A1AD4" w:rsidRDefault="00953BF2" w:rsidP="00386223">
      <w:pPr>
        <w:widowControl/>
        <w:tabs>
          <w:tab w:val="left" w:pos="112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Осмотр</w:t>
      </w:r>
      <w:r w:rsidR="00386223" w:rsidRPr="006A1AD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пациентов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 заболеваниями органов мочеполовой системы,</w:t>
      </w:r>
      <w:r w:rsidR="0022685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386223" w:rsidRPr="006A1AD4">
        <w:rPr>
          <w:rFonts w:ascii="Times New Roman" w:hAnsi="Times New Roman" w:cs="Times New Roman"/>
          <w:color w:val="auto"/>
          <w:sz w:val="28"/>
          <w:szCs w:val="28"/>
        </w:rPr>
        <w:t xml:space="preserve">сбор жалоб и анамнеза </w:t>
      </w:r>
      <w:r w:rsidR="00226854">
        <w:rPr>
          <w:rFonts w:ascii="Times New Roman" w:hAnsi="Times New Roman" w:cs="Times New Roman"/>
          <w:color w:val="auto"/>
          <w:sz w:val="28"/>
          <w:szCs w:val="28"/>
        </w:rPr>
        <w:t>заболевания, проведение физикаль</w:t>
      </w:r>
      <w:r w:rsidR="00386223" w:rsidRPr="006A1AD4">
        <w:rPr>
          <w:rFonts w:ascii="Times New Roman" w:hAnsi="Times New Roman" w:cs="Times New Roman"/>
          <w:color w:val="auto"/>
          <w:sz w:val="28"/>
          <w:szCs w:val="28"/>
        </w:rPr>
        <w:t>ного обследования, составление плана</w:t>
      </w:r>
      <w:r w:rsidR="00226854">
        <w:rPr>
          <w:rFonts w:ascii="Times New Roman" w:hAnsi="Times New Roman" w:cs="Times New Roman"/>
          <w:color w:val="auto"/>
          <w:sz w:val="28"/>
          <w:szCs w:val="28"/>
        </w:rPr>
        <w:t xml:space="preserve"> и интерпретация результатов </w:t>
      </w:r>
      <w:r w:rsidR="00386223" w:rsidRPr="006A1AD4">
        <w:rPr>
          <w:rFonts w:ascii="Times New Roman" w:hAnsi="Times New Roman" w:cs="Times New Roman"/>
          <w:color w:val="auto"/>
          <w:sz w:val="28"/>
          <w:szCs w:val="28"/>
        </w:rPr>
        <w:t>лабораторно-инструментального обследования, формулировк</w:t>
      </w:r>
      <w:r w:rsidR="00386223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386223" w:rsidRPr="006A1AD4">
        <w:rPr>
          <w:rFonts w:ascii="Times New Roman" w:hAnsi="Times New Roman" w:cs="Times New Roman"/>
          <w:color w:val="auto"/>
          <w:sz w:val="28"/>
          <w:szCs w:val="28"/>
        </w:rPr>
        <w:t xml:space="preserve"> диагноза, составление плана лечения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386223" w:rsidRPr="006A1AD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386223" w:rsidRPr="006A1AD4">
        <w:rPr>
          <w:rFonts w:ascii="Times New Roman" w:hAnsi="Times New Roman" w:cs="Times New Roman"/>
          <w:color w:val="auto"/>
          <w:sz w:val="28"/>
          <w:szCs w:val="28"/>
        </w:rPr>
        <w:t>формление медицинской документации</w:t>
      </w:r>
      <w:r w:rsidR="00386223" w:rsidRPr="006A1AD4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782C00A8" w14:textId="77777777" w:rsidR="004A6CEC" w:rsidRPr="00D970CE" w:rsidRDefault="004A6CEC" w:rsidP="00EB6464">
      <w:pPr>
        <w:widowControl/>
        <w:tabs>
          <w:tab w:val="left" w:pos="1123"/>
        </w:tabs>
        <w:autoSpaceDE w:val="0"/>
        <w:autoSpaceDN w:val="0"/>
        <w:adjustRightInd w:val="0"/>
        <w:spacing w:before="5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2.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D970C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Травмы органов мочевыделительной системы</w:t>
      </w:r>
    </w:p>
    <w:p w14:paraId="4B22187A" w14:textId="70E7223C" w:rsidR="004A6CEC" w:rsidRPr="00D970CE" w:rsidRDefault="00226854" w:rsidP="00EB646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Травмы почек (з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акрытые и открытые повреждения почек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):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атогенез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к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лассификация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д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иагностика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л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ечение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консервативное и 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хирургическое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),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озможные поздние осложнения травм почки.</w:t>
      </w:r>
    </w:p>
    <w:p w14:paraId="7611EC70" w14:textId="77777777" w:rsidR="001721FB" w:rsidRPr="00642202" w:rsidRDefault="001721FB" w:rsidP="002C276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42202">
        <w:rPr>
          <w:rFonts w:ascii="Times New Roman" w:eastAsia="Times New Roman" w:hAnsi="Times New Roman" w:cs="Times New Roman"/>
          <w:color w:val="auto"/>
          <w:sz w:val="28"/>
          <w:szCs w:val="28"/>
        </w:rPr>
        <w:t>Травмы мочевого пузыря: к</w:t>
      </w:r>
      <w:r w:rsidR="004A6CEC" w:rsidRPr="00642202">
        <w:rPr>
          <w:rFonts w:ascii="Times New Roman" w:eastAsia="Times New Roman" w:hAnsi="Times New Roman" w:cs="Times New Roman"/>
          <w:color w:val="auto"/>
          <w:sz w:val="28"/>
          <w:szCs w:val="28"/>
        </w:rPr>
        <w:t>л</w:t>
      </w:r>
      <w:r w:rsidRPr="00642202">
        <w:rPr>
          <w:rFonts w:ascii="Times New Roman" w:eastAsia="Times New Roman" w:hAnsi="Times New Roman" w:cs="Times New Roman"/>
          <w:color w:val="auto"/>
          <w:sz w:val="28"/>
          <w:szCs w:val="28"/>
        </w:rPr>
        <w:t>ассификация, п</w:t>
      </w:r>
      <w:r w:rsidR="004A6CEC" w:rsidRPr="0064220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атогенез внебрюшинных и внутрибрюшинных разрывов мочевого пузыря. </w:t>
      </w:r>
    </w:p>
    <w:p w14:paraId="28A88903" w14:textId="6E194FAE" w:rsidR="004A6CEC" w:rsidRPr="00D970CE" w:rsidRDefault="001721FB" w:rsidP="0064220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42202">
        <w:rPr>
          <w:rFonts w:ascii="Times New Roman" w:eastAsia="Times New Roman" w:hAnsi="Times New Roman" w:cs="Times New Roman"/>
          <w:color w:val="auto"/>
          <w:sz w:val="28"/>
          <w:szCs w:val="28"/>
        </w:rPr>
        <w:t>Комбинированная травма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мочевыделительной системы</w:t>
      </w:r>
      <w:r w:rsidRPr="00642202">
        <w:rPr>
          <w:rFonts w:ascii="Times New Roman" w:eastAsia="Times New Roman" w:hAnsi="Times New Roman" w:cs="Times New Roman"/>
          <w:color w:val="auto"/>
          <w:sz w:val="28"/>
          <w:szCs w:val="28"/>
        </w:rPr>
        <w:t>: клиническая картина</w:t>
      </w:r>
      <w:r w:rsidR="004A6CEC" w:rsidRPr="00642202">
        <w:rPr>
          <w:rFonts w:ascii="Times New Roman" w:eastAsia="Times New Roman" w:hAnsi="Times New Roman" w:cs="Times New Roman"/>
          <w:color w:val="auto"/>
          <w:sz w:val="28"/>
          <w:szCs w:val="28"/>
        </w:rPr>
        <w:t>, диагностика, лечение.</w:t>
      </w:r>
      <w:r w:rsidR="0064220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4A6CEC" w:rsidRPr="00642202">
        <w:rPr>
          <w:rFonts w:ascii="Times New Roman" w:eastAsia="Times New Roman" w:hAnsi="Times New Roman" w:cs="Times New Roman"/>
          <w:color w:val="auto"/>
          <w:sz w:val="28"/>
          <w:szCs w:val="28"/>
        </w:rPr>
        <w:t>Ятроген</w:t>
      </w:r>
      <w:r w:rsidRPr="00642202">
        <w:rPr>
          <w:rFonts w:ascii="Times New Roman" w:eastAsia="Times New Roman" w:hAnsi="Times New Roman" w:cs="Times New Roman"/>
          <w:color w:val="auto"/>
          <w:sz w:val="28"/>
          <w:szCs w:val="28"/>
        </w:rPr>
        <w:t>ные повреждения мочевого пузыря: д</w:t>
      </w:r>
      <w:r w:rsidR="004A6CEC" w:rsidRPr="00642202">
        <w:rPr>
          <w:rFonts w:ascii="Times New Roman" w:eastAsia="Times New Roman" w:hAnsi="Times New Roman" w:cs="Times New Roman"/>
          <w:color w:val="auto"/>
          <w:sz w:val="28"/>
          <w:szCs w:val="28"/>
        </w:rPr>
        <w:t>иагностика</w:t>
      </w:r>
      <w:r w:rsidRPr="00642202">
        <w:rPr>
          <w:rFonts w:ascii="Times New Roman" w:eastAsia="Times New Roman" w:hAnsi="Times New Roman" w:cs="Times New Roman"/>
          <w:color w:val="auto"/>
          <w:sz w:val="28"/>
          <w:szCs w:val="28"/>
        </w:rPr>
        <w:t>, л</w:t>
      </w:r>
      <w:r w:rsidR="004A6CEC" w:rsidRPr="00642202">
        <w:rPr>
          <w:rFonts w:ascii="Times New Roman" w:eastAsia="Times New Roman" w:hAnsi="Times New Roman" w:cs="Times New Roman"/>
          <w:color w:val="auto"/>
          <w:sz w:val="28"/>
          <w:szCs w:val="28"/>
        </w:rPr>
        <w:t>ечение.</w:t>
      </w:r>
    </w:p>
    <w:p w14:paraId="649D0989" w14:textId="77777777" w:rsidR="004A6CEC" w:rsidRPr="00D970CE" w:rsidRDefault="001721FB" w:rsidP="002C276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Повреждения мочеточников: этиология, патогенез,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к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лассифика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ция, способы ранней диагностики, лечение, д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испансерное наблюдение.</w:t>
      </w:r>
    </w:p>
    <w:p w14:paraId="7783B79D" w14:textId="77777777" w:rsidR="001721FB" w:rsidRDefault="001721FB" w:rsidP="002C276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Травмы уретры и полового члена: патогенез, м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еханизм травмы. </w:t>
      </w:r>
    </w:p>
    <w:p w14:paraId="132802FD" w14:textId="5667BA97" w:rsidR="001721FB" w:rsidRDefault="004A6CEC" w:rsidP="002C276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Просты</w:t>
      </w:r>
      <w:r w:rsidR="001721FB">
        <w:rPr>
          <w:rFonts w:ascii="Times New Roman" w:eastAsia="Times New Roman" w:hAnsi="Times New Roman" w:cs="Times New Roman"/>
          <w:color w:val="auto"/>
          <w:sz w:val="28"/>
          <w:szCs w:val="28"/>
        </w:rPr>
        <w:t>е и комбинированные повреждения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уретры и полового члена</w:t>
      </w:r>
      <w:r w:rsidR="001721FB">
        <w:rPr>
          <w:rFonts w:ascii="Times New Roman" w:eastAsia="Times New Roman" w:hAnsi="Times New Roman" w:cs="Times New Roman"/>
          <w:color w:val="auto"/>
          <w:sz w:val="28"/>
          <w:szCs w:val="28"/>
        </w:rPr>
        <w:t>: классификация, клиническая симптоматология, диагностика, з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начение восходящей уре</w:t>
      </w:r>
      <w:r w:rsidR="001721FB">
        <w:rPr>
          <w:rFonts w:ascii="Times New Roman" w:eastAsia="Times New Roman" w:hAnsi="Times New Roman" w:cs="Times New Roman"/>
          <w:color w:val="auto"/>
          <w:sz w:val="28"/>
          <w:szCs w:val="28"/>
        </w:rPr>
        <w:t>трографии.</w:t>
      </w:r>
    </w:p>
    <w:p w14:paraId="01076E9E" w14:textId="77777777" w:rsidR="001721FB" w:rsidRDefault="001721FB" w:rsidP="002C276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Последствия травмы уретры (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ранние и поздние осложнения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): стриктуры уретры, диагностика, 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лечение. </w:t>
      </w:r>
    </w:p>
    <w:p w14:paraId="152B5A8C" w14:textId="646E2678" w:rsidR="004A6CEC" w:rsidRPr="00D970CE" w:rsidRDefault="001721FB" w:rsidP="002C276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Травмы полового члена: клиническая картина, л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ечение.</w:t>
      </w:r>
    </w:p>
    <w:p w14:paraId="3B3D7AB6" w14:textId="70C6ADD8" w:rsidR="00030513" w:rsidRDefault="004A6CEC" w:rsidP="002C2765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Способы отведения мочи</w:t>
      </w:r>
      <w:r w:rsidR="006C7067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Способы 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медицинского 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ухода за пациентами с неде</w:t>
      </w:r>
      <w:r w:rsidR="001E0853">
        <w:rPr>
          <w:rFonts w:ascii="Times New Roman" w:eastAsia="Times New Roman" w:hAnsi="Times New Roman" w:cs="Times New Roman"/>
          <w:color w:val="auto"/>
          <w:sz w:val="28"/>
          <w:szCs w:val="28"/>
        </w:rPr>
        <w:t>ржанием мочи.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Показания для чрескожной пункционной нефростомии, стентирования мочеточника, уретерокутанеостомии. Способы отведения мочи при острой задержке моч</w:t>
      </w:r>
      <w:r w:rsidR="0041556D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и. </w:t>
      </w:r>
    </w:p>
    <w:p w14:paraId="409972E5" w14:textId="65704F0F" w:rsidR="00386223" w:rsidRPr="006A1AD4" w:rsidRDefault="00953BF2" w:rsidP="00386223">
      <w:pPr>
        <w:widowControl/>
        <w:tabs>
          <w:tab w:val="left" w:pos="112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Осмотр</w:t>
      </w:r>
      <w:r w:rsidR="006C70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пациентов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 травмами органов мочевыделительной системы,</w:t>
      </w:r>
      <w:r w:rsidR="006C70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386223" w:rsidRPr="006A1AD4">
        <w:rPr>
          <w:rFonts w:ascii="Times New Roman" w:hAnsi="Times New Roman" w:cs="Times New Roman"/>
          <w:color w:val="auto"/>
          <w:sz w:val="28"/>
          <w:szCs w:val="28"/>
        </w:rPr>
        <w:t xml:space="preserve">сбор жалоб и анамнеза </w:t>
      </w:r>
      <w:r w:rsidR="000832E4">
        <w:rPr>
          <w:rFonts w:ascii="Times New Roman" w:hAnsi="Times New Roman" w:cs="Times New Roman"/>
          <w:color w:val="auto"/>
          <w:sz w:val="28"/>
          <w:szCs w:val="28"/>
        </w:rPr>
        <w:t>заболевания, проведение физикаль</w:t>
      </w:r>
      <w:r w:rsidR="00386223" w:rsidRPr="006A1AD4">
        <w:rPr>
          <w:rFonts w:ascii="Times New Roman" w:hAnsi="Times New Roman" w:cs="Times New Roman"/>
          <w:color w:val="auto"/>
          <w:sz w:val="28"/>
          <w:szCs w:val="28"/>
        </w:rPr>
        <w:t xml:space="preserve">ного обследования, составление плана </w:t>
      </w:r>
      <w:r w:rsidR="006C7067">
        <w:rPr>
          <w:rFonts w:ascii="Times New Roman" w:hAnsi="Times New Roman" w:cs="Times New Roman"/>
          <w:color w:val="auto"/>
          <w:sz w:val="28"/>
          <w:szCs w:val="28"/>
        </w:rPr>
        <w:t xml:space="preserve">и </w:t>
      </w:r>
      <w:r w:rsidR="000832E4">
        <w:rPr>
          <w:rFonts w:ascii="Times New Roman" w:hAnsi="Times New Roman" w:cs="Times New Roman"/>
          <w:color w:val="auto"/>
          <w:sz w:val="28"/>
          <w:szCs w:val="28"/>
        </w:rPr>
        <w:t>интерпретация результатов</w:t>
      </w:r>
      <w:r w:rsidR="006C70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86223" w:rsidRPr="006A1AD4">
        <w:rPr>
          <w:rFonts w:ascii="Times New Roman" w:hAnsi="Times New Roman" w:cs="Times New Roman"/>
          <w:color w:val="auto"/>
          <w:sz w:val="28"/>
          <w:szCs w:val="28"/>
        </w:rPr>
        <w:t>лабораторно-инструментального обследования, формулировк</w:t>
      </w:r>
      <w:r w:rsidR="00386223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386223" w:rsidRPr="006A1AD4">
        <w:rPr>
          <w:rFonts w:ascii="Times New Roman" w:hAnsi="Times New Roman" w:cs="Times New Roman"/>
          <w:color w:val="auto"/>
          <w:sz w:val="28"/>
          <w:szCs w:val="28"/>
        </w:rPr>
        <w:t xml:space="preserve"> диагноза, составление плана лечения, обоснование показаний к оперативному вмешательству, послеоперационное ведение пациента, оформление медицинской документации</w:t>
      </w:r>
      <w:r w:rsidR="00386223" w:rsidRPr="006A1AD4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59D98405" w14:textId="088A1300" w:rsidR="004A6CEC" w:rsidRPr="00D970CE" w:rsidRDefault="004A6CEC" w:rsidP="002C2765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b/>
          <w:bCs/>
          <w:color w:val="auto"/>
          <w:spacing w:val="10"/>
          <w:sz w:val="28"/>
          <w:szCs w:val="28"/>
        </w:rPr>
        <w:t>3</w:t>
      </w:r>
      <w:r w:rsidR="00030513" w:rsidRPr="00D970CE">
        <w:rPr>
          <w:rFonts w:ascii="Times New Roman" w:eastAsia="Times New Roman" w:hAnsi="Times New Roman" w:cs="Times New Roman"/>
          <w:b/>
          <w:bCs/>
          <w:color w:val="auto"/>
          <w:spacing w:val="10"/>
          <w:sz w:val="28"/>
          <w:szCs w:val="28"/>
        </w:rPr>
        <w:t xml:space="preserve">. </w:t>
      </w:r>
      <w:r w:rsidRPr="00D970CE">
        <w:rPr>
          <w:rFonts w:ascii="Times New Roman" w:eastAsia="Times New Roman" w:hAnsi="Times New Roman" w:cs="Times New Roman"/>
          <w:b/>
          <w:bCs/>
          <w:color w:val="auto"/>
          <w:spacing w:val="10"/>
          <w:sz w:val="28"/>
          <w:szCs w:val="28"/>
        </w:rPr>
        <w:t xml:space="preserve">Неотложные </w:t>
      </w:r>
      <w:r w:rsidRPr="00D970C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урологические состояния </w:t>
      </w:r>
      <w:r w:rsidR="00953BF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у детей</w:t>
      </w:r>
    </w:p>
    <w:p w14:paraId="08AAA2F0" w14:textId="77777777" w:rsidR="004A6CEC" w:rsidRPr="00D970CE" w:rsidRDefault="006C7067" w:rsidP="002C276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Острая задержка мочи (ОЗМ): определение понятия, этиология, патогенез, клиническая картина, диагностика, д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ифференц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иальная диагностика; оказание медицинской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помощи в зависимости от причин, вызвавших задержку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мочеиспускания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153992FA" w14:textId="77777777" w:rsidR="004A6CEC" w:rsidRPr="00D970CE" w:rsidRDefault="004A6CEC" w:rsidP="002C276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Синдром «острой мошонки»</w:t>
      </w:r>
      <w:r w:rsidR="006C7067">
        <w:rPr>
          <w:rFonts w:ascii="Times New Roman" w:eastAsia="Times New Roman" w:hAnsi="Times New Roman" w:cs="Times New Roman"/>
          <w:color w:val="auto"/>
          <w:sz w:val="28"/>
          <w:szCs w:val="28"/>
        </w:rPr>
        <w:t>: определение понятия, клиническая картина, диагностика, л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ечение.</w:t>
      </w:r>
    </w:p>
    <w:p w14:paraId="5CC846BA" w14:textId="20626727" w:rsidR="006C7067" w:rsidRDefault="006C7067" w:rsidP="002C276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Макрогематурия: определение понятия, виды, диагностика, 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лечебная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т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актика. </w:t>
      </w:r>
    </w:p>
    <w:p w14:paraId="0A4E3978" w14:textId="77777777" w:rsidR="004A6CEC" w:rsidRPr="00D970CE" w:rsidRDefault="006C7067" w:rsidP="002C276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Тампонада мочевого пузыря: клинические проявления, л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ечение.</w:t>
      </w:r>
    </w:p>
    <w:p w14:paraId="75FF79A5" w14:textId="70039DEB" w:rsidR="004A6CEC" w:rsidRPr="00D970CE" w:rsidRDefault="004A6CEC" w:rsidP="002C276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Острые забо</w:t>
      </w:r>
      <w:r w:rsidR="006C7067">
        <w:rPr>
          <w:rFonts w:ascii="Times New Roman" w:eastAsia="Times New Roman" w:hAnsi="Times New Roman" w:cs="Times New Roman"/>
          <w:color w:val="auto"/>
          <w:sz w:val="28"/>
          <w:szCs w:val="28"/>
        </w:rPr>
        <w:t>левание полового члена и уретры (фимоз, парафимоз, приапизм, кавернит, острый уретрит, острый баланит, острый баланопастит):</w:t>
      </w:r>
      <w:r w:rsidR="000832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ричины возникновения, </w:t>
      </w:r>
      <w:r w:rsidR="00953BF2" w:rsidRP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клиническая картина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, диагностика, лечение.</w:t>
      </w:r>
    </w:p>
    <w:p w14:paraId="1AE089AC" w14:textId="492071E4" w:rsidR="004A6CEC" w:rsidRPr="00D970CE" w:rsidRDefault="000832E4" w:rsidP="002C276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Почечная колика: этиология, патогенез, расстройства уродинамики,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клиническая картина, в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озможные осложнения.</w:t>
      </w:r>
    </w:p>
    <w:p w14:paraId="330E3A17" w14:textId="70709DB9" w:rsidR="004A6CEC" w:rsidRDefault="000832E4" w:rsidP="000832E4">
      <w:pPr>
        <w:pStyle w:val="50"/>
        <w:keepNext/>
        <w:keepLines/>
        <w:shd w:val="clear" w:color="auto" w:fill="auto"/>
        <w:spacing w:before="0" w:line="240" w:lineRule="auto"/>
        <w:ind w:firstLine="708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Острый гнойный пиелонефрит, </w:t>
      </w:r>
      <w:r w:rsidR="002E49BE">
        <w:rPr>
          <w:b w:val="0"/>
          <w:color w:val="auto"/>
          <w:sz w:val="28"/>
          <w:szCs w:val="28"/>
        </w:rPr>
        <w:t>септический</w:t>
      </w:r>
      <w:r>
        <w:rPr>
          <w:b w:val="0"/>
          <w:color w:val="auto"/>
          <w:sz w:val="28"/>
          <w:szCs w:val="28"/>
        </w:rPr>
        <w:t xml:space="preserve"> шок, уросепсис: этиология</w:t>
      </w:r>
      <w:r w:rsidR="00953BF2">
        <w:rPr>
          <w:b w:val="0"/>
          <w:color w:val="auto"/>
          <w:sz w:val="28"/>
          <w:szCs w:val="28"/>
        </w:rPr>
        <w:t>,</w:t>
      </w:r>
      <w:r>
        <w:rPr>
          <w:b w:val="0"/>
          <w:color w:val="auto"/>
          <w:sz w:val="28"/>
          <w:szCs w:val="28"/>
        </w:rPr>
        <w:t xml:space="preserve"> патогенез</w:t>
      </w:r>
      <w:r w:rsidRPr="00953BF2">
        <w:rPr>
          <w:b w:val="0"/>
          <w:color w:val="auto"/>
          <w:sz w:val="28"/>
          <w:szCs w:val="28"/>
        </w:rPr>
        <w:t xml:space="preserve">, </w:t>
      </w:r>
      <w:r w:rsidR="00953BF2" w:rsidRPr="00953BF2">
        <w:rPr>
          <w:b w:val="0"/>
          <w:color w:val="auto"/>
          <w:sz w:val="28"/>
          <w:szCs w:val="28"/>
        </w:rPr>
        <w:t>клиническая картина</w:t>
      </w:r>
      <w:r>
        <w:rPr>
          <w:b w:val="0"/>
          <w:color w:val="auto"/>
          <w:sz w:val="28"/>
          <w:szCs w:val="28"/>
        </w:rPr>
        <w:t>, диагностика, л</w:t>
      </w:r>
      <w:r w:rsidR="004A6CEC" w:rsidRPr="00D970CE">
        <w:rPr>
          <w:b w:val="0"/>
          <w:color w:val="auto"/>
          <w:sz w:val="28"/>
          <w:szCs w:val="28"/>
        </w:rPr>
        <w:t>ечение.</w:t>
      </w:r>
    </w:p>
    <w:p w14:paraId="43D75D72" w14:textId="55E01AB1" w:rsidR="006A1AD4" w:rsidRPr="006A1AD4" w:rsidRDefault="00953BF2" w:rsidP="006A1AD4">
      <w:pPr>
        <w:widowControl/>
        <w:tabs>
          <w:tab w:val="left" w:pos="112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Осмотр</w:t>
      </w:r>
      <w:r w:rsidR="000832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пациентов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при неотложных урологических состояниях,</w:t>
      </w:r>
      <w:r w:rsidR="000832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6A1AD4" w:rsidRPr="006A1AD4">
        <w:rPr>
          <w:rFonts w:ascii="Times New Roman" w:hAnsi="Times New Roman" w:cs="Times New Roman"/>
          <w:color w:val="auto"/>
          <w:sz w:val="28"/>
          <w:szCs w:val="28"/>
        </w:rPr>
        <w:t xml:space="preserve">сбор жалоб и анамнеза </w:t>
      </w:r>
      <w:r w:rsidR="000832E4">
        <w:rPr>
          <w:rFonts w:ascii="Times New Roman" w:hAnsi="Times New Roman" w:cs="Times New Roman"/>
          <w:color w:val="auto"/>
          <w:sz w:val="28"/>
          <w:szCs w:val="28"/>
        </w:rPr>
        <w:t>заболевания, проведение физикаль</w:t>
      </w:r>
      <w:r w:rsidR="006A1AD4" w:rsidRPr="006A1AD4">
        <w:rPr>
          <w:rFonts w:ascii="Times New Roman" w:hAnsi="Times New Roman" w:cs="Times New Roman"/>
          <w:color w:val="auto"/>
          <w:sz w:val="28"/>
          <w:szCs w:val="28"/>
        </w:rPr>
        <w:t xml:space="preserve">ного обследования, составление плана </w:t>
      </w:r>
      <w:r w:rsidR="000832E4">
        <w:rPr>
          <w:rFonts w:ascii="Times New Roman" w:hAnsi="Times New Roman" w:cs="Times New Roman"/>
          <w:color w:val="auto"/>
          <w:sz w:val="28"/>
          <w:szCs w:val="28"/>
        </w:rPr>
        <w:t xml:space="preserve">и интерпретация результатов </w:t>
      </w:r>
      <w:r w:rsidR="006A1AD4" w:rsidRPr="006A1AD4">
        <w:rPr>
          <w:rFonts w:ascii="Times New Roman" w:hAnsi="Times New Roman" w:cs="Times New Roman"/>
          <w:color w:val="auto"/>
          <w:sz w:val="28"/>
          <w:szCs w:val="28"/>
        </w:rPr>
        <w:t>лабораторно-</w:t>
      </w:r>
      <w:r w:rsidR="00633193">
        <w:rPr>
          <w:rFonts w:ascii="Times New Roman" w:hAnsi="Times New Roman" w:cs="Times New Roman"/>
          <w:color w:val="auto"/>
          <w:sz w:val="28"/>
          <w:szCs w:val="28"/>
        </w:rPr>
        <w:t>инструментального обследования</w:t>
      </w:r>
      <w:r w:rsidR="006A1AD4" w:rsidRPr="006A1AD4">
        <w:rPr>
          <w:rFonts w:ascii="Times New Roman" w:hAnsi="Times New Roman" w:cs="Times New Roman"/>
          <w:color w:val="auto"/>
          <w:sz w:val="28"/>
          <w:szCs w:val="28"/>
        </w:rPr>
        <w:t>, формулировк</w:t>
      </w:r>
      <w:r w:rsidR="00386223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6A1AD4" w:rsidRPr="006A1AD4">
        <w:rPr>
          <w:rFonts w:ascii="Times New Roman" w:hAnsi="Times New Roman" w:cs="Times New Roman"/>
          <w:color w:val="auto"/>
          <w:sz w:val="28"/>
          <w:szCs w:val="28"/>
        </w:rPr>
        <w:t xml:space="preserve"> диагноза, составление плана лечения, обоснование показаний к оперативному вмешательству, послеоперационное ведение пациента, оформление медицинской документации</w:t>
      </w:r>
      <w:r w:rsidR="006A1AD4" w:rsidRPr="006A1AD4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3828B721" w14:textId="77777777" w:rsidR="004A6CEC" w:rsidRPr="00D970CE" w:rsidRDefault="004A6CEC" w:rsidP="002C2765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4.</w:t>
      </w:r>
      <w:r w:rsidRPr="00D970C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Остр</w:t>
      </w:r>
      <w:r w:rsidR="007E7116" w:rsidRPr="00D970C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ая</w:t>
      </w:r>
      <w:r w:rsidRPr="00D970C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и х</w:t>
      </w:r>
      <w:r w:rsidRPr="00D970CE">
        <w:rPr>
          <w:rFonts w:ascii="Times New Roman" w:eastAsia="Times New Roman" w:hAnsi="Times New Roman" w:cs="Times New Roman"/>
          <w:b/>
          <w:bCs/>
          <w:color w:val="auto"/>
          <w:spacing w:val="10"/>
          <w:sz w:val="28"/>
          <w:szCs w:val="28"/>
        </w:rPr>
        <w:t>роническая почечная недостаточность. Нефрогенная</w:t>
      </w:r>
      <w:r w:rsidR="007E1C39">
        <w:rPr>
          <w:rFonts w:ascii="Times New Roman" w:eastAsia="Times New Roman" w:hAnsi="Times New Roman" w:cs="Times New Roman"/>
          <w:b/>
          <w:bCs/>
          <w:color w:val="auto"/>
          <w:spacing w:val="10"/>
          <w:sz w:val="28"/>
          <w:szCs w:val="28"/>
        </w:rPr>
        <w:t xml:space="preserve"> </w:t>
      </w:r>
      <w:r w:rsidR="007E1C39" w:rsidRPr="002E49BE">
        <w:rPr>
          <w:rFonts w:ascii="Times New Roman" w:eastAsia="Times New Roman" w:hAnsi="Times New Roman" w:cs="Times New Roman"/>
          <w:b/>
          <w:bCs/>
          <w:color w:val="auto"/>
          <w:spacing w:val="10"/>
          <w:sz w:val="28"/>
          <w:szCs w:val="28"/>
        </w:rPr>
        <w:t>артериальная</w:t>
      </w:r>
      <w:r w:rsidRPr="00D970CE">
        <w:rPr>
          <w:rFonts w:ascii="Times New Roman" w:eastAsia="Times New Roman" w:hAnsi="Times New Roman" w:cs="Times New Roman"/>
          <w:b/>
          <w:bCs/>
          <w:color w:val="auto"/>
          <w:spacing w:val="10"/>
          <w:sz w:val="28"/>
          <w:szCs w:val="28"/>
        </w:rPr>
        <w:t xml:space="preserve"> </w:t>
      </w:r>
      <w:r w:rsidR="00030513" w:rsidRPr="00D970C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гипертензия. Трансплантация</w:t>
      </w:r>
      <w:r w:rsidRPr="00D970C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поч</w:t>
      </w:r>
      <w:r w:rsidR="00030513" w:rsidRPr="00D970C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ки</w:t>
      </w:r>
    </w:p>
    <w:p w14:paraId="0D06493A" w14:textId="7F115754" w:rsidR="004A6CEC" w:rsidRPr="00D970CE" w:rsidRDefault="00633193" w:rsidP="002C2765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Острая почечная недостаточность: определение понятия, этиология, патогенез, классификация, 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клиническая картина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диагностика, показания к различным 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методам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лечения в зависимости от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причин остр</w:t>
      </w:r>
      <w:r w:rsidR="00BC2D04">
        <w:rPr>
          <w:rFonts w:ascii="Times New Roman" w:eastAsia="Times New Roman" w:hAnsi="Times New Roman" w:cs="Times New Roman"/>
          <w:color w:val="auto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</w:t>
      </w:r>
      <w:r w:rsidR="00BC2D04">
        <w:rPr>
          <w:rFonts w:ascii="Times New Roman" w:eastAsia="Times New Roman" w:hAnsi="Times New Roman" w:cs="Times New Roman"/>
          <w:color w:val="auto"/>
          <w:sz w:val="28"/>
          <w:szCs w:val="28"/>
        </w:rPr>
        <w:t>чечной недостаточности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исходы, профилактика, д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испансерное наблюдение.</w:t>
      </w:r>
    </w:p>
    <w:p w14:paraId="4534008D" w14:textId="085AA88A" w:rsidR="004A6CEC" w:rsidRPr="00D970CE" w:rsidRDefault="004A6CEC" w:rsidP="002C2765">
      <w:pPr>
        <w:widowControl/>
        <w:tabs>
          <w:tab w:val="left" w:pos="1205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Хроническая </w:t>
      </w:r>
      <w:r w:rsidR="00BC2D04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почечная недостаточность</w:t>
      </w:r>
      <w:r w:rsidR="00633193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:</w:t>
      </w:r>
      <w:r w:rsidR="0063319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эпидемиология</w:t>
      </w:r>
      <w:r w:rsidR="00633193">
        <w:rPr>
          <w:rFonts w:ascii="Times New Roman" w:eastAsia="Times New Roman" w:hAnsi="Times New Roman" w:cs="Times New Roman"/>
          <w:color w:val="auto"/>
          <w:sz w:val="28"/>
          <w:szCs w:val="28"/>
        </w:rPr>
        <w:t>, этиопатогенез, классификация, р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анние и поздние симптомы заболевани</w:t>
      </w:r>
      <w:r w:rsidR="00633193">
        <w:rPr>
          <w:rFonts w:ascii="Times New Roman" w:eastAsia="Times New Roman" w:hAnsi="Times New Roman" w:cs="Times New Roman"/>
          <w:color w:val="auto"/>
          <w:sz w:val="28"/>
          <w:szCs w:val="28"/>
        </w:rPr>
        <w:t>я, диагностика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="0063319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оказания к различным 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методам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лечения 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(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консервативному, программному и перитонеальному</w:t>
      </w:r>
      <w:r w:rsidR="0063319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диализу, трансп</w:t>
      </w:r>
      <w:r w:rsidR="00133162">
        <w:rPr>
          <w:rFonts w:ascii="Times New Roman" w:eastAsia="Times New Roman" w:hAnsi="Times New Roman" w:cs="Times New Roman"/>
          <w:color w:val="auto"/>
          <w:sz w:val="28"/>
          <w:szCs w:val="28"/>
        </w:rPr>
        <w:t>л</w:t>
      </w:r>
      <w:r w:rsidR="00633193">
        <w:rPr>
          <w:rFonts w:ascii="Times New Roman" w:eastAsia="Times New Roman" w:hAnsi="Times New Roman" w:cs="Times New Roman"/>
          <w:color w:val="auto"/>
          <w:sz w:val="28"/>
          <w:szCs w:val="28"/>
        </w:rPr>
        <w:t>антации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почки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. Качество жизни пациентов, использующих различные способы почечно-заместительной терапии. Диагностика</w:t>
      </w:r>
      <w:r w:rsidR="0063319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лечение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осложнений</w:t>
      </w:r>
      <w:r w:rsidR="0063319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почечно-заместительной терапии</w:t>
      </w:r>
      <w:r w:rsidR="00133162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их лечение. Диспанс</w:t>
      </w:r>
      <w:r w:rsidR="00633193">
        <w:rPr>
          <w:rFonts w:ascii="Times New Roman" w:eastAsia="Times New Roman" w:hAnsi="Times New Roman" w:cs="Times New Roman"/>
          <w:color w:val="auto"/>
          <w:sz w:val="28"/>
          <w:szCs w:val="28"/>
        </w:rPr>
        <w:t>ерное наблюдение пациентов с хронической почечной недостаточностью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633193">
        <w:rPr>
          <w:rFonts w:ascii="Times New Roman" w:eastAsia="Times New Roman" w:hAnsi="Times New Roman" w:cs="Times New Roman"/>
          <w:color w:val="auto"/>
          <w:sz w:val="28"/>
          <w:szCs w:val="28"/>
        </w:rPr>
        <w:t>Организация работы отделения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гемодиализа.</w:t>
      </w:r>
    </w:p>
    <w:p w14:paraId="7705E9D3" w14:textId="2474C1C7" w:rsidR="004A6CEC" w:rsidRPr="00D970CE" w:rsidRDefault="00633193" w:rsidP="002C276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Виды артериальных гипертензии, п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аренхиматозные и вазоренальные гипертензии.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Нефрогенная</w:t>
      </w:r>
      <w:r w:rsidR="00BF02D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BF02DA" w:rsidRPr="00BC2D04">
        <w:rPr>
          <w:rFonts w:ascii="Times New Roman" w:eastAsia="Times New Roman" w:hAnsi="Times New Roman" w:cs="Times New Roman"/>
          <w:color w:val="auto"/>
          <w:sz w:val="28"/>
          <w:szCs w:val="28"/>
        </w:rPr>
        <w:t>артериальная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гипертензия: этиология, патогенез, клиническая картина, 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дифференциальная диагностика с другими ф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ормами артериальной гипертензии, консервативное лечение, 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>хирургические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методы </w:t>
      </w:r>
      <w:r w:rsidR="00953BF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лечения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(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пластические операции на почечных сосудах и аорте, нефрэктомия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), осложнения, профилактика, д</w:t>
      </w:r>
      <w:r w:rsidR="004A6CE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испансерное наблюдение.</w:t>
      </w:r>
    </w:p>
    <w:p w14:paraId="38E8443B" w14:textId="24A9AB76" w:rsidR="004A6CEC" w:rsidRPr="00D970CE" w:rsidRDefault="00030513" w:rsidP="002C2765">
      <w:pPr>
        <w:pStyle w:val="50"/>
        <w:keepNext/>
        <w:keepLines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D970CE">
        <w:rPr>
          <w:b w:val="0"/>
          <w:color w:val="auto"/>
          <w:sz w:val="28"/>
          <w:szCs w:val="28"/>
        </w:rPr>
        <w:t>Трансплантация</w:t>
      </w:r>
      <w:r w:rsidR="002E743A">
        <w:rPr>
          <w:b w:val="0"/>
          <w:color w:val="auto"/>
          <w:sz w:val="28"/>
          <w:szCs w:val="28"/>
        </w:rPr>
        <w:t xml:space="preserve"> почки. Выявление пациентов, нуждающихся в трансплантации почки. Б</w:t>
      </w:r>
      <w:r w:rsidR="004A6CEC" w:rsidRPr="00D970CE">
        <w:rPr>
          <w:b w:val="0"/>
          <w:color w:val="auto"/>
          <w:sz w:val="28"/>
          <w:szCs w:val="28"/>
        </w:rPr>
        <w:t>иологические, правовые, моральные аспекты пер</w:t>
      </w:r>
      <w:r w:rsidR="002E743A">
        <w:rPr>
          <w:b w:val="0"/>
          <w:color w:val="auto"/>
          <w:sz w:val="28"/>
          <w:szCs w:val="28"/>
        </w:rPr>
        <w:t>есадки почки. Законодательство Республики Беларусь по трансплантологии</w:t>
      </w:r>
      <w:r w:rsidR="004A6CEC" w:rsidRPr="00D970CE">
        <w:rPr>
          <w:b w:val="0"/>
          <w:color w:val="auto"/>
          <w:sz w:val="28"/>
          <w:szCs w:val="28"/>
        </w:rPr>
        <w:t>. Подготовка реципиентов, выбор донора, особенности послеоперационного периода, отдаленные результаты</w:t>
      </w:r>
      <w:r w:rsidR="00953BF2">
        <w:rPr>
          <w:b w:val="0"/>
          <w:color w:val="auto"/>
          <w:sz w:val="28"/>
          <w:szCs w:val="28"/>
        </w:rPr>
        <w:t>,</w:t>
      </w:r>
      <w:r w:rsidR="004A6CEC" w:rsidRPr="00D970CE">
        <w:rPr>
          <w:b w:val="0"/>
          <w:color w:val="auto"/>
          <w:sz w:val="28"/>
          <w:szCs w:val="28"/>
        </w:rPr>
        <w:t xml:space="preserve"> </w:t>
      </w:r>
      <w:r w:rsidR="00953BF2">
        <w:rPr>
          <w:b w:val="0"/>
          <w:color w:val="auto"/>
          <w:sz w:val="28"/>
          <w:szCs w:val="28"/>
        </w:rPr>
        <w:t>д</w:t>
      </w:r>
      <w:r w:rsidR="004A6CEC" w:rsidRPr="00D970CE">
        <w:rPr>
          <w:b w:val="0"/>
          <w:color w:val="auto"/>
          <w:sz w:val="28"/>
          <w:szCs w:val="28"/>
        </w:rPr>
        <w:t>испансерное наблюдение.</w:t>
      </w:r>
    </w:p>
    <w:p w14:paraId="418E5996" w14:textId="35405762" w:rsidR="00386223" w:rsidRPr="006A1AD4" w:rsidRDefault="00953BF2" w:rsidP="00386223">
      <w:pPr>
        <w:widowControl/>
        <w:tabs>
          <w:tab w:val="left" w:pos="112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Осмотр</w:t>
      </w:r>
      <w:r w:rsidR="002E743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пациентов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 острой, хронической почечной недостаточностью,</w:t>
      </w:r>
      <w:r w:rsidR="002E743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386223" w:rsidRPr="006A1AD4">
        <w:rPr>
          <w:rFonts w:ascii="Times New Roman" w:hAnsi="Times New Roman" w:cs="Times New Roman"/>
          <w:color w:val="auto"/>
          <w:sz w:val="28"/>
          <w:szCs w:val="28"/>
        </w:rPr>
        <w:t>сбор жалоб и анамнеза заболевания, проведение физикал</w:t>
      </w:r>
      <w:r w:rsidR="00133162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="00386223" w:rsidRPr="006A1AD4">
        <w:rPr>
          <w:rFonts w:ascii="Times New Roman" w:hAnsi="Times New Roman" w:cs="Times New Roman"/>
          <w:color w:val="auto"/>
          <w:sz w:val="28"/>
          <w:szCs w:val="28"/>
        </w:rPr>
        <w:t>ного обследования, составление плана</w:t>
      </w:r>
      <w:r w:rsidR="002E743A">
        <w:rPr>
          <w:rFonts w:ascii="Times New Roman" w:hAnsi="Times New Roman" w:cs="Times New Roman"/>
          <w:color w:val="auto"/>
          <w:sz w:val="28"/>
          <w:szCs w:val="28"/>
        </w:rPr>
        <w:t xml:space="preserve"> и интерпретация планов</w:t>
      </w:r>
      <w:r w:rsidR="00386223" w:rsidRPr="006A1AD4">
        <w:rPr>
          <w:rFonts w:ascii="Times New Roman" w:hAnsi="Times New Roman" w:cs="Times New Roman"/>
          <w:color w:val="auto"/>
          <w:sz w:val="28"/>
          <w:szCs w:val="28"/>
        </w:rPr>
        <w:t xml:space="preserve"> лабораторно-</w:t>
      </w:r>
      <w:r w:rsidR="002E743A">
        <w:rPr>
          <w:rFonts w:ascii="Times New Roman" w:hAnsi="Times New Roman" w:cs="Times New Roman"/>
          <w:color w:val="auto"/>
          <w:sz w:val="28"/>
          <w:szCs w:val="28"/>
        </w:rPr>
        <w:t>инструментального обследования</w:t>
      </w:r>
      <w:r w:rsidR="00386223" w:rsidRPr="006A1AD4">
        <w:rPr>
          <w:rFonts w:ascii="Times New Roman" w:hAnsi="Times New Roman" w:cs="Times New Roman"/>
          <w:color w:val="auto"/>
          <w:sz w:val="28"/>
          <w:szCs w:val="28"/>
        </w:rPr>
        <w:t>, формулировк</w:t>
      </w:r>
      <w:r w:rsidR="00386223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386223" w:rsidRPr="006A1AD4">
        <w:rPr>
          <w:rFonts w:ascii="Times New Roman" w:hAnsi="Times New Roman" w:cs="Times New Roman"/>
          <w:color w:val="auto"/>
          <w:sz w:val="28"/>
          <w:szCs w:val="28"/>
        </w:rPr>
        <w:t xml:space="preserve"> диагноза, составление плана лечения, обоснование показаний</w:t>
      </w:r>
      <w:r w:rsidR="002E743A">
        <w:rPr>
          <w:rFonts w:ascii="Times New Roman" w:hAnsi="Times New Roman" w:cs="Times New Roman"/>
          <w:color w:val="auto"/>
          <w:sz w:val="28"/>
          <w:szCs w:val="28"/>
        </w:rPr>
        <w:t xml:space="preserve"> к оперативному вмешательству</w:t>
      </w:r>
      <w:r w:rsidR="00386223" w:rsidRPr="006A1AD4">
        <w:rPr>
          <w:rFonts w:ascii="Times New Roman" w:hAnsi="Times New Roman" w:cs="Times New Roman"/>
          <w:color w:val="auto"/>
          <w:sz w:val="28"/>
          <w:szCs w:val="28"/>
        </w:rPr>
        <w:t>, послеоперационное ведение пациента, оформление медицинской документации</w:t>
      </w:r>
      <w:r w:rsidR="00386223" w:rsidRPr="006A1AD4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0D0F9448" w14:textId="77777777" w:rsidR="003A2C53" w:rsidRPr="009236E4" w:rsidRDefault="009236E4" w:rsidP="009236E4">
      <w:pPr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3A2C53" w:rsidRPr="009236E4" w:rsidSect="00C95B1D">
          <w:pgSz w:w="11909" w:h="16838"/>
          <w:pgMar w:top="1134" w:right="567" w:bottom="1134" w:left="1701" w:header="0" w:footer="3" w:gutter="0"/>
          <w:cols w:space="720"/>
          <w:noEndnote/>
          <w:titlePg/>
          <w:docGrid w:linePitch="360"/>
        </w:sectPr>
      </w:pPr>
      <w:r w:rsidRPr="009236E4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29B837E5" w14:textId="77777777" w:rsidR="00B838AC" w:rsidRPr="00B838AC" w:rsidRDefault="00A503B3" w:rsidP="007A20AF">
      <w:pPr>
        <w:keepNext/>
        <w:widowControl/>
        <w:jc w:val="center"/>
        <w:outlineLvl w:val="4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C61DA2" wp14:editId="1B6B94A3">
                <wp:simplePos x="0" y="0"/>
                <wp:positionH relativeFrom="margin">
                  <wp:posOffset>-190500</wp:posOffset>
                </wp:positionH>
                <wp:positionV relativeFrom="paragraph">
                  <wp:posOffset>1056005</wp:posOffset>
                </wp:positionV>
                <wp:extent cx="2095500" cy="9525"/>
                <wp:effectExtent l="0" t="76200" r="19050" b="8572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095500" cy="95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A98E5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15pt;margin-top:83.15pt;width:165pt;height: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" strokecolor="window" strokeweight="1.5pt">
                <v:stroke endarrow="block" joinstyle="miter"/>
                <o:lock v:ext="edit" shapetype="f"/>
                <w10:wrap anchorx="margin"/>
              </v:shape>
            </w:pict>
          </mc:Fallback>
        </mc:AlternateContent>
      </w:r>
      <w:r w:rsidR="00B838AC" w:rsidRPr="00B838AC">
        <w:rPr>
          <w:rFonts w:ascii="Times New Roman" w:hAnsi="Times New Roman" w:cs="Times New Roman"/>
          <w:b/>
          <w:caps/>
          <w:sz w:val="28"/>
          <w:szCs w:val="28"/>
        </w:rPr>
        <w:t>Учебно-методическая карта учебной дисциплины</w:t>
      </w:r>
    </w:p>
    <w:p w14:paraId="1B450657" w14:textId="77777777" w:rsidR="00B838AC" w:rsidRPr="00B838AC" w:rsidRDefault="00B838AC" w:rsidP="007A20AF">
      <w:pPr>
        <w:spacing w:after="12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838AC">
        <w:rPr>
          <w:rFonts w:ascii="Times New Roman" w:hAnsi="Times New Roman" w:cs="Times New Roman"/>
          <w:b/>
          <w:caps/>
          <w:sz w:val="28"/>
          <w:szCs w:val="28"/>
        </w:rPr>
        <w:t>«</w:t>
      </w:r>
      <w:r>
        <w:rPr>
          <w:rFonts w:ascii="Times New Roman" w:hAnsi="Times New Roman" w:cs="Times New Roman"/>
          <w:b/>
          <w:caps/>
          <w:sz w:val="28"/>
          <w:szCs w:val="28"/>
        </w:rPr>
        <w:t>урология</w:t>
      </w:r>
      <w:r w:rsidRPr="00B838AC">
        <w:rPr>
          <w:rFonts w:ascii="Times New Roman" w:hAnsi="Times New Roman" w:cs="Times New Roman"/>
          <w:b/>
          <w:caps/>
          <w:sz w:val="28"/>
          <w:szCs w:val="28"/>
        </w:rPr>
        <w:t>» профиля субординатуры «Педиатрия»</w:t>
      </w:r>
    </w:p>
    <w:tbl>
      <w:tblPr>
        <w:tblW w:w="14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945"/>
        <w:gridCol w:w="851"/>
        <w:gridCol w:w="850"/>
        <w:gridCol w:w="1276"/>
        <w:gridCol w:w="1418"/>
        <w:gridCol w:w="1701"/>
        <w:gridCol w:w="1385"/>
      </w:tblGrid>
      <w:tr w:rsidR="00B838AC" w:rsidRPr="00B838AC" w14:paraId="5BE6BAF9" w14:textId="77777777" w:rsidTr="00BB03E8">
        <w:trPr>
          <w:tblHeader/>
          <w:jc w:val="center"/>
        </w:trPr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4210E948" w14:textId="77777777" w:rsidR="00B838AC" w:rsidRPr="00B838AC" w:rsidRDefault="00B838AC" w:rsidP="00286842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8AC">
              <w:rPr>
                <w:rFonts w:ascii="Times New Roman" w:hAnsi="Times New Roman" w:cs="Times New Roman"/>
                <w:sz w:val="28"/>
                <w:szCs w:val="28"/>
              </w:rPr>
              <w:t>Номер раздела, темы</w:t>
            </w:r>
          </w:p>
        </w:tc>
        <w:tc>
          <w:tcPr>
            <w:tcW w:w="6945" w:type="dxa"/>
            <w:vMerge w:val="restart"/>
            <w:shd w:val="clear" w:color="auto" w:fill="auto"/>
            <w:vAlign w:val="center"/>
          </w:tcPr>
          <w:p w14:paraId="1DD25968" w14:textId="77777777" w:rsidR="00B838AC" w:rsidRPr="00B838AC" w:rsidRDefault="00B838AC" w:rsidP="002868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8AC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9BCB3FD" w14:textId="77777777" w:rsidR="00B838AC" w:rsidRPr="00B838AC" w:rsidRDefault="00B838AC" w:rsidP="002868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8AC">
              <w:rPr>
                <w:rFonts w:ascii="Times New Roman" w:hAnsi="Times New Roman" w:cs="Times New Roman"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4751B625" w14:textId="77777777" w:rsidR="00B838AC" w:rsidRPr="00B838AC" w:rsidRDefault="00B838AC" w:rsidP="00286842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8AC">
              <w:rPr>
                <w:rFonts w:ascii="Times New Roman" w:hAnsi="Times New Roman" w:cs="Times New Roman"/>
                <w:sz w:val="28"/>
                <w:szCs w:val="28"/>
              </w:rPr>
              <w:t>Количество часов самостоятельной работы студента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24C57CFD" w14:textId="77777777" w:rsidR="00B838AC" w:rsidRPr="00B838AC" w:rsidRDefault="00B838AC" w:rsidP="002868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8AC">
              <w:rPr>
                <w:rFonts w:ascii="Times New Roman" w:hAnsi="Times New Roman" w:cs="Times New Roman"/>
                <w:sz w:val="28"/>
                <w:szCs w:val="28"/>
              </w:rPr>
              <w:t>Средства обучения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758BDB1" w14:textId="77777777" w:rsidR="00B838AC" w:rsidRPr="00B838AC" w:rsidRDefault="00B838AC" w:rsidP="002868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8AC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385" w:type="dxa"/>
            <w:vMerge w:val="restart"/>
            <w:shd w:val="clear" w:color="auto" w:fill="auto"/>
            <w:vAlign w:val="center"/>
          </w:tcPr>
          <w:p w14:paraId="32720997" w14:textId="77777777" w:rsidR="00B838AC" w:rsidRPr="00ED13EE" w:rsidRDefault="00B838AC" w:rsidP="002868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EE">
              <w:rPr>
                <w:rFonts w:ascii="Times New Roman" w:hAnsi="Times New Roman" w:cs="Times New Roman"/>
                <w:sz w:val="28"/>
                <w:szCs w:val="28"/>
              </w:rPr>
              <w:t xml:space="preserve">Форма контроля знаний </w:t>
            </w:r>
          </w:p>
        </w:tc>
      </w:tr>
      <w:tr w:rsidR="00B838AC" w:rsidRPr="00B838AC" w14:paraId="60AA4CA3" w14:textId="77777777" w:rsidTr="00BB03E8">
        <w:trPr>
          <w:cantSplit/>
          <w:trHeight w:val="1947"/>
          <w:tblHeader/>
          <w:jc w:val="center"/>
        </w:trPr>
        <w:tc>
          <w:tcPr>
            <w:tcW w:w="568" w:type="dxa"/>
            <w:vMerge/>
            <w:shd w:val="clear" w:color="auto" w:fill="auto"/>
            <w:vAlign w:val="center"/>
          </w:tcPr>
          <w:p w14:paraId="3D9FC97C" w14:textId="77777777" w:rsidR="00B838AC" w:rsidRPr="00B838AC" w:rsidRDefault="00B838AC" w:rsidP="002868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vMerge/>
            <w:shd w:val="clear" w:color="auto" w:fill="auto"/>
            <w:vAlign w:val="center"/>
          </w:tcPr>
          <w:p w14:paraId="36016A85" w14:textId="77777777" w:rsidR="00B838AC" w:rsidRPr="00B838AC" w:rsidRDefault="00B838AC" w:rsidP="002868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F604D4D" w14:textId="77777777" w:rsidR="00B838AC" w:rsidRPr="00B838AC" w:rsidRDefault="00B838AC" w:rsidP="00286842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8AC">
              <w:rPr>
                <w:rFonts w:ascii="Times New Roman" w:hAnsi="Times New Roman" w:cs="Times New Roman"/>
                <w:sz w:val="28"/>
                <w:szCs w:val="28"/>
              </w:rPr>
              <w:t>лекций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5C826CC5" w14:textId="77777777" w:rsidR="00B838AC" w:rsidRPr="00B838AC" w:rsidRDefault="00B838AC" w:rsidP="00286842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38AC">
              <w:rPr>
                <w:rFonts w:ascii="Times New Roman" w:hAnsi="Times New Roman" w:cs="Times New Roman"/>
                <w:sz w:val="28"/>
                <w:szCs w:val="28"/>
              </w:rPr>
              <w:t>практических занятий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293ADB1" w14:textId="77777777" w:rsidR="00B838AC" w:rsidRPr="00B838AC" w:rsidRDefault="00B838AC" w:rsidP="002868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67B16E6" w14:textId="77777777" w:rsidR="00B838AC" w:rsidRPr="00B838AC" w:rsidRDefault="00B838AC" w:rsidP="002868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B2A46D9" w14:textId="77777777" w:rsidR="00B838AC" w:rsidRPr="00B838AC" w:rsidRDefault="00B838AC" w:rsidP="002868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5" w:type="dxa"/>
            <w:vMerge/>
            <w:shd w:val="clear" w:color="auto" w:fill="auto"/>
            <w:vAlign w:val="center"/>
          </w:tcPr>
          <w:p w14:paraId="1FECF61C" w14:textId="77777777" w:rsidR="00B838AC" w:rsidRPr="00ED13EE" w:rsidRDefault="00B838AC" w:rsidP="002868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E86" w:rsidRPr="00D96E86" w14:paraId="24A6FE1D" w14:textId="77777777" w:rsidTr="00BB03E8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004AF976" w14:textId="77777777" w:rsidR="00D96E86" w:rsidRPr="00D96E86" w:rsidRDefault="00D96E86" w:rsidP="00286842">
            <w:pPr>
              <w:widowControl/>
              <w:tabs>
                <w:tab w:val="left" w:pos="12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6E8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750DB17" w14:textId="77777777" w:rsidR="00D96E86" w:rsidRPr="00D96E86" w:rsidRDefault="002E743A" w:rsidP="00286842">
            <w:pPr>
              <w:widowControl/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Диагностика и лечение урологических заболеваний в амбулаторных условиях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F1D62D" w14:textId="6C162461" w:rsidR="00D96E86" w:rsidRPr="00D96E86" w:rsidRDefault="007E10B6" w:rsidP="00286842">
            <w:pPr>
              <w:widowControl/>
              <w:tabs>
                <w:tab w:val="left" w:pos="170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70C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–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B255E2" w14:textId="77777777" w:rsidR="00D96E86" w:rsidRPr="00D96E86" w:rsidRDefault="00D96E86" w:rsidP="00286842">
            <w:pPr>
              <w:widowControl/>
              <w:tabs>
                <w:tab w:val="left" w:pos="170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6E8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95C1A0" w14:textId="77777777" w:rsidR="00D96E86" w:rsidRPr="00D96E86" w:rsidRDefault="00D96E86" w:rsidP="00286842">
            <w:pPr>
              <w:widowControl/>
              <w:tabs>
                <w:tab w:val="left" w:pos="12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6E8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320126" w14:textId="3F8D9EC1" w:rsidR="00D96E86" w:rsidRPr="00D96E86" w:rsidRDefault="00D96E86" w:rsidP="00EA65B9">
            <w:pPr>
              <w:widowControl/>
              <w:tabs>
                <w:tab w:val="left" w:pos="12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6E8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1-</w:t>
            </w:r>
            <w:r w:rsidR="00EA65B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62E98A" w14:textId="77777777" w:rsidR="00D96E86" w:rsidRPr="006658FA" w:rsidRDefault="00642202" w:rsidP="00286842">
            <w:pPr>
              <w:widowControl/>
              <w:tabs>
                <w:tab w:val="left" w:pos="170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658F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1-6, 10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41A65210" w14:textId="0A541C65" w:rsidR="00D96E86" w:rsidRPr="00ED13EE" w:rsidRDefault="006658FA" w:rsidP="00EA65B9">
            <w:pPr>
              <w:widowControl/>
              <w:tabs>
                <w:tab w:val="left" w:pos="1260"/>
              </w:tabs>
              <w:autoSpaceDE w:val="0"/>
              <w:autoSpaceDN w:val="0"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ED13E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1, 3, </w:t>
            </w:r>
            <w:r w:rsidR="00EA65B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5, 6, 7</w:t>
            </w:r>
          </w:p>
        </w:tc>
      </w:tr>
      <w:tr w:rsidR="00D96E86" w:rsidRPr="00D96E86" w14:paraId="059D3202" w14:textId="77777777" w:rsidTr="00BB03E8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356F7142" w14:textId="77777777" w:rsidR="00D96E86" w:rsidRPr="00D96E86" w:rsidRDefault="00D96E86" w:rsidP="00286842">
            <w:pPr>
              <w:widowControl/>
              <w:tabs>
                <w:tab w:val="left" w:pos="12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6E8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F58B8D6" w14:textId="77777777" w:rsidR="00D96E86" w:rsidRPr="00D96E86" w:rsidRDefault="00D96E86" w:rsidP="00D96E86">
            <w:pPr>
              <w:widowControl/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6E8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Травмы органов мочевыделительной системы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B7A4A2" w14:textId="1837BA2B" w:rsidR="00D96E86" w:rsidRPr="00D96E86" w:rsidRDefault="007E10B6" w:rsidP="00286842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70C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–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533D236" w14:textId="77777777" w:rsidR="00D96E86" w:rsidRPr="00D96E86" w:rsidRDefault="00D96E86" w:rsidP="00286842">
            <w:pPr>
              <w:widowControl/>
              <w:tabs>
                <w:tab w:val="left" w:pos="170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6E8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144904" w14:textId="77777777" w:rsidR="00D96E86" w:rsidRPr="00D96E86" w:rsidRDefault="00D96E86" w:rsidP="00286842">
            <w:pPr>
              <w:widowControl/>
              <w:tabs>
                <w:tab w:val="left" w:pos="12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6E8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4211C6" w14:textId="1B270233" w:rsidR="00D96E86" w:rsidRPr="00D96E86" w:rsidRDefault="00EA65B9" w:rsidP="00286842">
            <w:pPr>
              <w:widowControl/>
              <w:tabs>
                <w:tab w:val="left" w:pos="12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1-8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B07AF2" w14:textId="77777777" w:rsidR="00D96E86" w:rsidRPr="006658FA" w:rsidRDefault="00642202" w:rsidP="00286842">
            <w:pPr>
              <w:widowControl/>
              <w:tabs>
                <w:tab w:val="left" w:pos="170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658F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1-4, 7, 10</w:t>
            </w:r>
            <w:r w:rsidR="00D96E86" w:rsidRPr="006658F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57698196" w14:textId="378FB211" w:rsidR="00D96E86" w:rsidRPr="00ED13EE" w:rsidRDefault="006658FA" w:rsidP="00EA65B9">
            <w:pPr>
              <w:widowControl/>
              <w:tabs>
                <w:tab w:val="left" w:pos="1260"/>
              </w:tabs>
              <w:autoSpaceDE w:val="0"/>
              <w:autoSpaceDN w:val="0"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ED13E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1-</w:t>
            </w:r>
            <w:r w:rsidR="00EA65B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ED13E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</w:t>
            </w:r>
            <w:r w:rsidR="00EA65B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8</w:t>
            </w:r>
          </w:p>
        </w:tc>
      </w:tr>
      <w:tr w:rsidR="00D96E86" w:rsidRPr="00D96E86" w14:paraId="08C0E3F9" w14:textId="77777777" w:rsidTr="00BB03E8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7A943A62" w14:textId="77777777" w:rsidR="00D96E86" w:rsidRPr="00D96E86" w:rsidRDefault="00D96E86" w:rsidP="00286842">
            <w:pPr>
              <w:widowControl/>
              <w:tabs>
                <w:tab w:val="left" w:pos="12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6E8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390C2A1" w14:textId="77777777" w:rsidR="00D96E86" w:rsidRPr="00D96E86" w:rsidRDefault="00D96E86" w:rsidP="002E743A">
            <w:pPr>
              <w:widowControl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6E8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Неотложные урологические состояния </w:t>
            </w:r>
            <w:r w:rsidR="002E743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 детей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876C3D" w14:textId="3892D4DD" w:rsidR="00D96E86" w:rsidRPr="00D96E86" w:rsidRDefault="007E10B6" w:rsidP="00286842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70C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–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501A27" w14:textId="77777777" w:rsidR="00D96E86" w:rsidRPr="00D96E86" w:rsidRDefault="00D96E86" w:rsidP="00286842">
            <w:pPr>
              <w:widowControl/>
              <w:tabs>
                <w:tab w:val="left" w:pos="170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6E8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083AA4" w14:textId="77777777" w:rsidR="00D96E86" w:rsidRPr="00D96E86" w:rsidRDefault="00D96E86" w:rsidP="00286842">
            <w:pPr>
              <w:widowControl/>
              <w:tabs>
                <w:tab w:val="left" w:pos="12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6E8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BE4B6B" w14:textId="1B2880D0" w:rsidR="00D96E86" w:rsidRPr="00D96E86" w:rsidRDefault="00EA65B9" w:rsidP="00286842">
            <w:pPr>
              <w:widowControl/>
              <w:tabs>
                <w:tab w:val="left" w:pos="12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1-8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60174B" w14:textId="77777777" w:rsidR="00D96E86" w:rsidRPr="006658FA" w:rsidRDefault="00642202" w:rsidP="00286842">
            <w:pPr>
              <w:widowControl/>
              <w:tabs>
                <w:tab w:val="left" w:pos="170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658F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1-4, 7, 10</w:t>
            </w:r>
            <w:r w:rsidR="00D96E86" w:rsidRPr="006658F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636A86C3" w14:textId="78EF0D6B" w:rsidR="00D96E86" w:rsidRPr="00ED13EE" w:rsidRDefault="006658FA" w:rsidP="00EA65B9">
            <w:pPr>
              <w:widowControl/>
              <w:tabs>
                <w:tab w:val="left" w:pos="1260"/>
              </w:tabs>
              <w:autoSpaceDE w:val="0"/>
              <w:autoSpaceDN w:val="0"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ED13E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1-</w:t>
            </w:r>
            <w:r w:rsidR="00EA65B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  <w:r w:rsidRPr="00ED13E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, </w:t>
            </w:r>
            <w:r w:rsidR="00EA65B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</w:tr>
      <w:tr w:rsidR="00D96E86" w:rsidRPr="00D96E86" w14:paraId="6802ED8E" w14:textId="77777777" w:rsidTr="00BB03E8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6AF687F8" w14:textId="77777777" w:rsidR="00D96E86" w:rsidRPr="00D96E86" w:rsidRDefault="00D96E86" w:rsidP="00286842">
            <w:pPr>
              <w:widowControl/>
              <w:tabs>
                <w:tab w:val="left" w:pos="12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6E8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ECB1DFF" w14:textId="7D364065" w:rsidR="00D96E86" w:rsidRPr="00D96E86" w:rsidRDefault="00D96E86" w:rsidP="00D96E86">
            <w:pPr>
              <w:widowControl/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6E8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Острое и х</w:t>
            </w:r>
            <w:r w:rsidRPr="00D96E86">
              <w:rPr>
                <w:rFonts w:ascii="Times New Roman" w:eastAsia="Times New Roman" w:hAnsi="Times New Roman" w:cs="Times New Roman"/>
                <w:bCs/>
                <w:color w:val="auto"/>
                <w:spacing w:val="10"/>
                <w:sz w:val="28"/>
                <w:szCs w:val="28"/>
              </w:rPr>
              <w:t xml:space="preserve">роническая почечная недостаточность. </w:t>
            </w:r>
            <w:r w:rsidRPr="00BC2D04">
              <w:rPr>
                <w:rFonts w:ascii="Times New Roman" w:eastAsia="Times New Roman" w:hAnsi="Times New Roman" w:cs="Times New Roman"/>
                <w:bCs/>
                <w:color w:val="auto"/>
                <w:spacing w:val="10"/>
                <w:sz w:val="28"/>
                <w:szCs w:val="28"/>
              </w:rPr>
              <w:t>Нефрогенная</w:t>
            </w:r>
            <w:r w:rsidR="00BC2D04" w:rsidRPr="00BC2D04">
              <w:rPr>
                <w:rFonts w:ascii="Times New Roman" w:eastAsia="Times New Roman" w:hAnsi="Times New Roman" w:cs="Times New Roman"/>
                <w:bCs/>
                <w:color w:val="auto"/>
                <w:spacing w:val="10"/>
                <w:sz w:val="28"/>
                <w:szCs w:val="28"/>
              </w:rPr>
              <w:t xml:space="preserve"> артериальная</w:t>
            </w:r>
            <w:r w:rsidRPr="00BC2D04">
              <w:rPr>
                <w:rFonts w:ascii="Times New Roman" w:eastAsia="Times New Roman" w:hAnsi="Times New Roman" w:cs="Times New Roman"/>
                <w:bCs/>
                <w:color w:val="auto"/>
                <w:spacing w:val="10"/>
                <w:sz w:val="28"/>
                <w:szCs w:val="28"/>
              </w:rPr>
              <w:t xml:space="preserve"> </w:t>
            </w:r>
            <w:r w:rsidRPr="00BC2D0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гипертензия.</w:t>
            </w:r>
            <w:r w:rsidRPr="00D96E8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Трансплантация почки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14A7E81" w14:textId="4B3BCAFA" w:rsidR="00D96E86" w:rsidRPr="00D96E86" w:rsidRDefault="007E10B6" w:rsidP="00286842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70C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–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1E3DD8D" w14:textId="77777777" w:rsidR="00D96E86" w:rsidRPr="00D96E86" w:rsidRDefault="00D96E86" w:rsidP="00286842">
            <w:pPr>
              <w:widowControl/>
              <w:tabs>
                <w:tab w:val="left" w:pos="170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6E8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B73706" w14:textId="77777777" w:rsidR="00D96E86" w:rsidRPr="00D96E86" w:rsidRDefault="00D96E86" w:rsidP="00286842">
            <w:pPr>
              <w:widowControl/>
              <w:tabs>
                <w:tab w:val="left" w:pos="12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6E8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C6C1FC" w14:textId="6C4278B4" w:rsidR="00D96E86" w:rsidRPr="00D96E86" w:rsidRDefault="00EA65B9" w:rsidP="00286842">
            <w:pPr>
              <w:widowControl/>
              <w:tabs>
                <w:tab w:val="left" w:pos="12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1-8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0CD476" w14:textId="77777777" w:rsidR="00D96E86" w:rsidRPr="006658FA" w:rsidRDefault="00642202" w:rsidP="00642202">
            <w:pPr>
              <w:widowControl/>
              <w:tabs>
                <w:tab w:val="left" w:pos="170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6658F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1-4, 8, 9</w:t>
            </w:r>
            <w:r w:rsidR="00D96E86" w:rsidRPr="006658F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733F8CA1" w14:textId="7FDF171F" w:rsidR="00D96E86" w:rsidRPr="00ED13EE" w:rsidRDefault="006658FA" w:rsidP="00EA65B9">
            <w:pPr>
              <w:widowControl/>
              <w:tabs>
                <w:tab w:val="left" w:pos="1260"/>
              </w:tabs>
              <w:autoSpaceDE w:val="0"/>
              <w:autoSpaceDN w:val="0"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ED13E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1, 2, 4, </w:t>
            </w:r>
            <w:r w:rsidR="00EA65B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5, 7</w:t>
            </w:r>
            <w:r w:rsidRPr="00ED13E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,</w:t>
            </w:r>
            <w:r w:rsidR="00ED13E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EA65B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</w:tr>
      <w:tr w:rsidR="00EA65B9" w:rsidRPr="00D96E86" w14:paraId="3977B401" w14:textId="77777777" w:rsidTr="00BB03E8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14:paraId="64754054" w14:textId="77777777" w:rsidR="00EA65B9" w:rsidRPr="00D96E86" w:rsidRDefault="00EA65B9" w:rsidP="00286842">
            <w:pPr>
              <w:widowControl/>
              <w:tabs>
                <w:tab w:val="left" w:pos="12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</w:tc>
        <w:tc>
          <w:tcPr>
            <w:tcW w:w="6945" w:type="dxa"/>
            <w:shd w:val="clear" w:color="auto" w:fill="auto"/>
            <w:vAlign w:val="center"/>
          </w:tcPr>
          <w:p w14:paraId="0131CF14" w14:textId="404152D2" w:rsidR="00EA65B9" w:rsidRPr="00D96E86" w:rsidRDefault="00EA65B9" w:rsidP="00D96E86">
            <w:pPr>
              <w:widowControl/>
              <w:autoSpaceDE w:val="0"/>
              <w:autoSpaceDN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Всего: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E1EFB4" w14:textId="77777777" w:rsidR="00EA65B9" w:rsidRPr="00D970CE" w:rsidRDefault="00EA65B9" w:rsidP="00286842">
            <w:pPr>
              <w:widowControl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CB5CA7E" w14:textId="25130E91" w:rsidR="00EA65B9" w:rsidRPr="00D96E86" w:rsidRDefault="00EA65B9" w:rsidP="00286842">
            <w:pPr>
              <w:widowControl/>
              <w:tabs>
                <w:tab w:val="left" w:pos="170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2643FB" w14:textId="6722A711" w:rsidR="00EA65B9" w:rsidRPr="00D96E86" w:rsidRDefault="00EA65B9" w:rsidP="00286842">
            <w:pPr>
              <w:widowControl/>
              <w:tabs>
                <w:tab w:val="left" w:pos="12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0A9F90" w14:textId="77777777" w:rsidR="00EA65B9" w:rsidRDefault="00EA65B9" w:rsidP="00286842">
            <w:pPr>
              <w:widowControl/>
              <w:tabs>
                <w:tab w:val="left" w:pos="12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A985E09" w14:textId="77777777" w:rsidR="00EA65B9" w:rsidRPr="006658FA" w:rsidRDefault="00EA65B9" w:rsidP="00642202">
            <w:pPr>
              <w:widowControl/>
              <w:tabs>
                <w:tab w:val="left" w:pos="170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525C495F" w14:textId="77777777" w:rsidR="00EA65B9" w:rsidRPr="00ED13EE" w:rsidRDefault="00EA65B9" w:rsidP="00EA65B9">
            <w:pPr>
              <w:widowControl/>
              <w:tabs>
                <w:tab w:val="left" w:pos="1260"/>
              </w:tabs>
              <w:autoSpaceDE w:val="0"/>
              <w:autoSpaceDN w:val="0"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14:paraId="53603E2C" w14:textId="77777777" w:rsidR="00B838AC" w:rsidRDefault="00B838AC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2E3DF2CE" w14:textId="77777777" w:rsidR="00B838AC" w:rsidRPr="00B838AC" w:rsidRDefault="00B838AC">
      <w:pPr>
        <w:rPr>
          <w:rFonts w:ascii="Times New Roman" w:hAnsi="Times New Roman" w:cs="Times New Roman"/>
          <w:color w:val="FF0000"/>
          <w:sz w:val="28"/>
          <w:szCs w:val="28"/>
        </w:rPr>
        <w:sectPr w:rsidR="00B838AC" w:rsidRPr="00B838AC" w:rsidSect="00C95B1D">
          <w:pgSz w:w="16838" w:h="11909" w:orient="landscape"/>
          <w:pgMar w:top="1134" w:right="567" w:bottom="1134" w:left="1701" w:header="0" w:footer="3" w:gutter="0"/>
          <w:cols w:space="720"/>
          <w:noEndnote/>
          <w:docGrid w:linePitch="360"/>
        </w:sectPr>
      </w:pPr>
    </w:p>
    <w:p w14:paraId="199893FE" w14:textId="77777777" w:rsidR="00030513" w:rsidRPr="00D970CE" w:rsidRDefault="00030513" w:rsidP="00F37F59">
      <w:pPr>
        <w:keepNext/>
        <w:widowControl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И</w:t>
      </w:r>
      <w:r w:rsidR="007A20A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НФОРМАЦИОННО-МЕТОДИЧЕСКАЯ ЧАСТЬ</w:t>
      </w:r>
    </w:p>
    <w:p w14:paraId="0D7231DF" w14:textId="77777777" w:rsidR="00030513" w:rsidRPr="00D970CE" w:rsidRDefault="00030513" w:rsidP="00F37F59">
      <w:pPr>
        <w:widowControl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ЛИТЕРАТУРА</w:t>
      </w:r>
    </w:p>
    <w:p w14:paraId="70EFED22" w14:textId="77777777" w:rsidR="00030513" w:rsidRPr="00D970CE" w:rsidRDefault="00030513" w:rsidP="007A20AF">
      <w:pPr>
        <w:widowControl/>
        <w:jc w:val="both"/>
        <w:rPr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</w:rPr>
      </w:pPr>
    </w:p>
    <w:p w14:paraId="3F69293D" w14:textId="77777777" w:rsidR="00030513" w:rsidRPr="00D970CE" w:rsidRDefault="007A20AF" w:rsidP="00EB6464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Основная:</w:t>
      </w:r>
    </w:p>
    <w:p w14:paraId="405FD49D" w14:textId="37702193" w:rsidR="00030513" w:rsidRPr="00B45DE9" w:rsidRDefault="00030513" w:rsidP="00EA65B9">
      <w:pPr>
        <w:widowControl/>
        <w:numPr>
          <w:ilvl w:val="0"/>
          <w:numId w:val="12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</w:pPr>
      <w:r w:rsidRPr="00B45DE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Урология : учебник для студентов высш. професси</w:t>
      </w:r>
      <w:r w:rsidR="00633110" w:rsidRPr="00B45DE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он. образования / под ред. Н.А.</w:t>
      </w:r>
      <w:r w:rsidRPr="00B45DE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Лопаткина. - 7-е изд., перераб. и доп. - Москва : ГЭОТАР-Медиа, 2013. - 815 с.</w:t>
      </w:r>
    </w:p>
    <w:p w14:paraId="1AFEF22A" w14:textId="77777777" w:rsidR="00EA65B9" w:rsidRPr="00EA65B9" w:rsidRDefault="00030513" w:rsidP="00EB6464">
      <w:pPr>
        <w:widowControl/>
        <w:numPr>
          <w:ilvl w:val="0"/>
          <w:numId w:val="12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EA65B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 xml:space="preserve">Урология : учеб. пособие для студентов учреждений высш. образования по специальностям </w:t>
      </w:r>
      <w:r w:rsidR="00EA65B9" w:rsidRPr="00EA65B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«</w:t>
      </w:r>
      <w:r w:rsidR="00633110" w:rsidRPr="00EA65B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Лечеб. дело</w:t>
      </w:r>
      <w:r w:rsidR="00EA65B9" w:rsidRPr="00EA65B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»</w:t>
      </w:r>
      <w:r w:rsidR="00633110" w:rsidRPr="00EA65B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 xml:space="preserve">, </w:t>
      </w:r>
      <w:r w:rsidR="00EA65B9" w:rsidRPr="00EA65B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«</w:t>
      </w:r>
      <w:r w:rsidR="00633110" w:rsidRPr="00EA65B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Педиатрия</w:t>
      </w:r>
      <w:r w:rsidR="00EA65B9" w:rsidRPr="00EA65B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»</w:t>
      </w:r>
      <w:r w:rsidR="00633110" w:rsidRPr="00EA65B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 xml:space="preserve"> / А.В.Строцкий, А.</w:t>
      </w:r>
      <w:r w:rsidRPr="00EA65B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А.</w:t>
      </w:r>
      <w:r w:rsidR="00633110" w:rsidRPr="00EA65B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Жебентяев, Н.А.Нечипоренко ; под ред. А.В.</w:t>
      </w:r>
      <w:r w:rsidRPr="00EA65B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Строцкого. - Минск : Новое знание, 2016. - 223</w:t>
      </w:r>
      <w:r w:rsidR="002E743A" w:rsidRPr="00EA65B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 xml:space="preserve"> с. </w:t>
      </w:r>
    </w:p>
    <w:p w14:paraId="53E55CDE" w14:textId="419CE643" w:rsidR="00030513" w:rsidRPr="00EA65B9" w:rsidRDefault="00633110" w:rsidP="00EA65B9">
      <w:pPr>
        <w:widowControl/>
        <w:tabs>
          <w:tab w:val="left" w:pos="993"/>
        </w:tabs>
        <w:autoSpaceDE w:val="0"/>
        <w:autoSpaceDN w:val="0"/>
        <w:ind w:left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EA65B9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Дополнительная:</w:t>
      </w:r>
    </w:p>
    <w:p w14:paraId="212883AC" w14:textId="4C28E661" w:rsidR="002E743A" w:rsidRPr="002E743A" w:rsidRDefault="002E743A" w:rsidP="00EA65B9">
      <w:pPr>
        <w:widowControl/>
        <w:numPr>
          <w:ilvl w:val="0"/>
          <w:numId w:val="12"/>
        </w:numPr>
        <w:tabs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be-BY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  <w:lang w:val="be-BY"/>
        </w:rPr>
        <w:t>Reynard, J. Oxford Handbook of Urology / J. Reynard, S. Brewster, S. Biers. - 3rd ed. - Oxford : Oxford university press, 2015. -</w:t>
      </w:r>
      <w:r w:rsidR="00EA65B9">
        <w:rPr>
          <w:rFonts w:ascii="Times New Roman" w:eastAsia="Times New Roman" w:hAnsi="Times New Roman" w:cs="Times New Roman"/>
          <w:color w:val="auto"/>
          <w:sz w:val="28"/>
          <w:szCs w:val="28"/>
          <w:lang w:val="be-BY"/>
        </w:rPr>
        <w:t xml:space="preserve"> xxxii, 832 p. 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  <w:lang w:val="be-BY"/>
        </w:rPr>
        <w:t xml:space="preserve"> </w:t>
      </w:r>
    </w:p>
    <w:p w14:paraId="2A501ADA" w14:textId="77777777" w:rsidR="00030513" w:rsidRPr="002E743A" w:rsidRDefault="004C6B36" w:rsidP="00EA65B9">
      <w:pPr>
        <w:widowControl/>
        <w:numPr>
          <w:ilvl w:val="0"/>
          <w:numId w:val="12"/>
        </w:numPr>
        <w:tabs>
          <w:tab w:val="clear" w:pos="720"/>
          <w:tab w:val="num" w:pos="0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Zebentaev, A.</w:t>
      </w:r>
      <w:r w:rsidR="00030513" w:rsidRPr="00D970CE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A. Urology : lecture course for studen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ts of med. universities / A.A.</w:t>
      </w:r>
      <w:r w:rsidR="00030513" w:rsidRPr="00D970CE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Zebentaev, P. V. Plotnikov ; EI "V</w:t>
      </w:r>
      <w:r w:rsidR="002E743A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SMU". - Vitebsk, 2017. - 187 p.</w:t>
      </w:r>
    </w:p>
    <w:p w14:paraId="5E22EDF7" w14:textId="581B077B" w:rsidR="00030513" w:rsidRPr="00D970CE" w:rsidRDefault="004C6B36" w:rsidP="00EA65B9">
      <w:pPr>
        <w:widowControl/>
        <w:numPr>
          <w:ilvl w:val="0"/>
          <w:numId w:val="12"/>
        </w:numPr>
        <w:tabs>
          <w:tab w:val="clear" w:pos="720"/>
          <w:tab w:val="num" w:pos="0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Болотов, Ю.</w:t>
      </w:r>
      <w:r w:rsidR="00030513" w:rsidRPr="00D970CE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Н. Острые заболевания яичка у де</w:t>
      </w:r>
      <w:r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тей : практ. руководство / Ю.Н.Болотов, С.В.</w:t>
      </w:r>
      <w:r w:rsidR="00030513" w:rsidRPr="00D970CE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 xml:space="preserve">Минаев. - Москва : ИНФРА-М, 2015. - 106 с. </w:t>
      </w:r>
    </w:p>
    <w:p w14:paraId="7D101596" w14:textId="7B64007E" w:rsidR="00030513" w:rsidRPr="00D970CE" w:rsidRDefault="00030513" w:rsidP="00EA65B9">
      <w:pPr>
        <w:widowControl/>
        <w:numPr>
          <w:ilvl w:val="0"/>
          <w:numId w:val="12"/>
        </w:numPr>
        <w:tabs>
          <w:tab w:val="clear" w:pos="720"/>
          <w:tab w:val="num" w:pos="0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Дивако</w:t>
      </w:r>
      <w:r w:rsidR="004C6B36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ва, Т.</w:t>
      </w:r>
      <w:r w:rsidRPr="00D970CE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 xml:space="preserve">С. Система для хирургической реконструкции тазового дна </w:t>
      </w:r>
      <w:r w:rsidR="00EA65B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«</w:t>
      </w:r>
      <w:r w:rsidRPr="00D970CE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Мономэш-слинг : (</w:t>
      </w:r>
      <w:r w:rsidR="004C6B36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 xml:space="preserve">метод. пособие для врачей) / Т.С.Дивакова, И.А.Новицкая, </w:t>
      </w:r>
      <w:r w:rsidR="00EA65B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«</w:t>
      </w:r>
      <w:r w:rsidR="004C6B36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Е.А.</w:t>
      </w:r>
      <w:r w:rsidRPr="00D970CE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 xml:space="preserve">Мицкевич. - Витебск, 2015. - 11 с. </w:t>
      </w:r>
    </w:p>
    <w:p w14:paraId="6D191B2B" w14:textId="229E3B1D" w:rsidR="00030513" w:rsidRPr="00D970CE" w:rsidRDefault="004C6B36" w:rsidP="00EA65B9">
      <w:pPr>
        <w:widowControl/>
        <w:numPr>
          <w:ilvl w:val="0"/>
          <w:numId w:val="12"/>
        </w:numPr>
        <w:tabs>
          <w:tab w:val="clear" w:pos="720"/>
          <w:tab w:val="num" w:pos="0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Жебентяев, А.</w:t>
      </w:r>
      <w:r w:rsidR="00030513" w:rsidRPr="00D970CE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А. Основы эндоскопической урологии : пособие /</w:t>
      </w:r>
      <w:r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 xml:space="preserve"> А.</w:t>
      </w:r>
      <w:r w:rsidR="00030513" w:rsidRPr="00D970CE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>А.Жебентяев ; ВГМУ. - Витебск,</w:t>
      </w:r>
      <w:r w:rsidR="00EA65B9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</w:rPr>
        <w:t xml:space="preserve"> 2015. - 175 с. </w:t>
      </w:r>
    </w:p>
    <w:p w14:paraId="77342E3D" w14:textId="7340F626" w:rsidR="00030513" w:rsidRPr="00D970CE" w:rsidRDefault="00030513" w:rsidP="00EA65B9">
      <w:pPr>
        <w:widowControl/>
        <w:numPr>
          <w:ilvl w:val="0"/>
          <w:numId w:val="12"/>
        </w:numPr>
        <w:tabs>
          <w:tab w:val="clear" w:pos="720"/>
          <w:tab w:val="num" w:pos="0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Нефрология. Т. 1. Заболевания почек : рук. для врачей / под ред. С.</w:t>
      </w:r>
      <w:r w:rsidR="004C6B36">
        <w:rPr>
          <w:rFonts w:ascii="Times New Roman" w:eastAsia="Times New Roman" w:hAnsi="Times New Roman" w:cs="Times New Roman"/>
          <w:color w:val="auto"/>
          <w:sz w:val="28"/>
          <w:szCs w:val="28"/>
        </w:rPr>
        <w:t>И.Рябова, И.А.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Ракитянской. - Санкт-Петер</w:t>
      </w:r>
      <w:r w:rsidR="00EA65B9">
        <w:rPr>
          <w:rFonts w:ascii="Times New Roman" w:eastAsia="Times New Roman" w:hAnsi="Times New Roman" w:cs="Times New Roman"/>
          <w:color w:val="auto"/>
          <w:sz w:val="28"/>
          <w:szCs w:val="28"/>
        </w:rPr>
        <w:t>бург : СпецЛит, 2013. - 767 с.</w:t>
      </w:r>
    </w:p>
    <w:p w14:paraId="27DED079" w14:textId="1E301734" w:rsidR="00030513" w:rsidRPr="00D970CE" w:rsidRDefault="00030513" w:rsidP="00EA65B9">
      <w:pPr>
        <w:widowControl/>
        <w:numPr>
          <w:ilvl w:val="0"/>
          <w:numId w:val="12"/>
        </w:numPr>
        <w:tabs>
          <w:tab w:val="clear" w:pos="720"/>
          <w:tab w:val="num" w:pos="0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Нефрология. Т. 2. Почечная недостаточность </w:t>
      </w:r>
      <w:r w:rsidR="004C6B36">
        <w:rPr>
          <w:rFonts w:ascii="Times New Roman" w:eastAsia="Times New Roman" w:hAnsi="Times New Roman" w:cs="Times New Roman"/>
          <w:color w:val="auto"/>
          <w:sz w:val="28"/>
          <w:szCs w:val="28"/>
        </w:rPr>
        <w:t>: рук. для врачей / под ред. С.И.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Рябова. - Санкт-Петербург : СпецЛит, 2013. - 232 с. </w:t>
      </w:r>
    </w:p>
    <w:p w14:paraId="29F0849B" w14:textId="35F6E20F" w:rsidR="00030513" w:rsidRPr="00D970CE" w:rsidRDefault="00030513" w:rsidP="00EA65B9">
      <w:pPr>
        <w:widowControl/>
        <w:numPr>
          <w:ilvl w:val="0"/>
          <w:numId w:val="12"/>
        </w:numPr>
        <w:tabs>
          <w:tab w:val="clear" w:pos="720"/>
          <w:tab w:val="num" w:pos="0"/>
          <w:tab w:val="left" w:pos="993"/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Ультразвуковая диагностика : практическое решение клинических проблем. Т. 2. УЗИ мужских половых органов. УЗИ в гинекологии / Эдвар</w:t>
      </w:r>
      <w:r w:rsidR="004C6B36">
        <w:rPr>
          <w:rFonts w:ascii="Times New Roman" w:eastAsia="Times New Roman" w:hAnsi="Times New Roman" w:cs="Times New Roman"/>
          <w:color w:val="auto"/>
          <w:sz w:val="28"/>
          <w:szCs w:val="28"/>
        </w:rPr>
        <w:t>д И.Блют [и др.] ; под ред. Г.Е.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Труфанова [и др.]. - Москва : Медицинская литература, 2015. - 162 с. </w:t>
      </w:r>
    </w:p>
    <w:p w14:paraId="0B1BEF33" w14:textId="77777777" w:rsidR="00ED13EE" w:rsidRDefault="00ED13EE" w:rsidP="00EA65B9">
      <w:pPr>
        <w:tabs>
          <w:tab w:val="left" w:pos="993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br w:type="page"/>
      </w:r>
    </w:p>
    <w:p w14:paraId="49B4368B" w14:textId="77777777" w:rsidR="00030513" w:rsidRPr="00D970CE" w:rsidRDefault="00030513" w:rsidP="00C273B2">
      <w:pPr>
        <w:widowControl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ХАРАКТЕРИСТИКА ИСПОЛЬЗУЕМЫХ МЕТОДОВ ОБУЧЕНИЯ</w:t>
      </w:r>
    </w:p>
    <w:p w14:paraId="219D431F" w14:textId="77777777" w:rsidR="007474FC" w:rsidRPr="00D970CE" w:rsidRDefault="00030513" w:rsidP="00EB6464">
      <w:pPr>
        <w:spacing w:after="49"/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7474FC" w:rsidRPr="00D970CE">
        <w:rPr>
          <w:rFonts w:ascii="Times New Roman" w:eastAsia="Times New Roman" w:hAnsi="Times New Roman" w:cs="Times New Roman"/>
          <w:sz w:val="28"/>
          <w:szCs w:val="28"/>
        </w:rPr>
        <w:t>При организации образовательного процесса используются традиционные методы преподавания учебной дисциплины: практические занятия, а также элементы управляемой самостоятельной работы студентов.</w:t>
      </w:r>
    </w:p>
    <w:p w14:paraId="2924C0D3" w14:textId="77777777" w:rsidR="007474FC" w:rsidRPr="00D970CE" w:rsidRDefault="007474FC" w:rsidP="00EB6464">
      <w:pPr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sz w:val="28"/>
          <w:szCs w:val="28"/>
        </w:rPr>
        <w:t>Образовательный процесс рекомендуется организовывать с использованием традиционных и современных образовательных технологий (технологий симуляционного обучения, методики «стандартизованный пациент», разнообразных форм коммуникаций, вариативных моделей самостоятельной работы, модульных и рейтинговых систем обучения, тестовых и других систем оцени</w:t>
      </w:r>
      <w:r w:rsidR="00BE3092">
        <w:rPr>
          <w:rFonts w:ascii="Times New Roman" w:eastAsia="Times New Roman" w:hAnsi="Times New Roman" w:cs="Times New Roman"/>
          <w:sz w:val="28"/>
          <w:szCs w:val="28"/>
        </w:rPr>
        <w:t>вания уровня компетенций</w:t>
      </w:r>
      <w:r w:rsidRPr="00D970CE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020619DA" w14:textId="77777777" w:rsidR="007474FC" w:rsidRPr="00D970CE" w:rsidRDefault="007474FC" w:rsidP="00EB6464">
      <w:pPr>
        <w:ind w:right="6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sz w:val="28"/>
          <w:szCs w:val="28"/>
        </w:rPr>
        <w:t>Практические занятия проводятся на базе урологических отделений организаций здравоохранения. На практических занятиях под контролем преподавателя студенты самостоятельно собирают жалобы пациента и анамнез заболевания, проводят физикальное обследование, учатся составлять план лабораторно-инструмент</w:t>
      </w:r>
      <w:r w:rsidR="00BE3092">
        <w:rPr>
          <w:rFonts w:ascii="Times New Roman" w:eastAsia="Times New Roman" w:hAnsi="Times New Roman" w:cs="Times New Roman"/>
          <w:sz w:val="28"/>
          <w:szCs w:val="28"/>
        </w:rPr>
        <w:t xml:space="preserve">ального обследования, </w:t>
      </w:r>
      <w:r w:rsidRPr="00D970CE">
        <w:rPr>
          <w:rFonts w:ascii="Times New Roman" w:eastAsia="Times New Roman" w:hAnsi="Times New Roman" w:cs="Times New Roman"/>
          <w:sz w:val="28"/>
          <w:szCs w:val="28"/>
        </w:rPr>
        <w:t>интерпретировать результаты лабораторных и инструментальных методов исследований, формулировать диагноз, составлять план лечения или оперативного вмешательства, оформлять медицинскую документацию. Практическая подготовка обеспечивается решением студентами ситуационных задач, тестовых заданий, отработкой навыков обследования пациентов, диагностики и дифференциальной диагностики заболеваний, проведения медицинских вмешательств с использованием электронно-механических, виртуальных и многокомпонентных симуляторов, навыков коммуникативной компетентности с использованием стандартизированного (симулированного) пациента.</w:t>
      </w:r>
    </w:p>
    <w:p w14:paraId="3F1A6057" w14:textId="77777777" w:rsidR="007474FC" w:rsidRPr="00D970CE" w:rsidRDefault="007474FC" w:rsidP="00EB6464">
      <w:pPr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sz w:val="28"/>
          <w:szCs w:val="28"/>
        </w:rPr>
        <w:t>Самостоятельная внеаудиторная работа заключается в изучении основной и дополнительной литературы, монографий и периодической литературы, подготовке сообщений, рефератов, презентаций и кратких докладов по наиболее актуальным проблемам урологии, проработке тем (вопросов), вынесенных на самостоятельное изучение, подготовке к практическим занятиям, зачету.</w:t>
      </w:r>
    </w:p>
    <w:p w14:paraId="71EEC086" w14:textId="77777777" w:rsidR="007474FC" w:rsidRPr="00D970CE" w:rsidRDefault="007474FC" w:rsidP="00EB6464">
      <w:pPr>
        <w:tabs>
          <w:tab w:val="left" w:pos="848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0CE">
        <w:rPr>
          <w:rFonts w:ascii="Times New Roman" w:hAnsi="Times New Roman" w:cs="Times New Roman"/>
          <w:sz w:val="28"/>
          <w:szCs w:val="28"/>
        </w:rPr>
        <w:t>Студенты знакомятся с безопасными условиями труда, международными требованиями и этическими нормами при проведении урологии.</w:t>
      </w:r>
    </w:p>
    <w:p w14:paraId="6F5CBA21" w14:textId="77777777" w:rsidR="002C5CA4" w:rsidRPr="00D970CE" w:rsidRDefault="002C5CA4" w:rsidP="00EB6464">
      <w:pPr>
        <w:tabs>
          <w:tab w:val="left" w:pos="848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5D8217" w14:textId="77777777" w:rsidR="000346EF" w:rsidRPr="00D970CE" w:rsidRDefault="000346EF" w:rsidP="00581920">
      <w:pPr>
        <w:keepNext/>
        <w:keepLines/>
        <w:spacing w:line="317" w:lineRule="exact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СРЕДСТВ ОБУЧЕНИЯ</w:t>
      </w:r>
    </w:p>
    <w:p w14:paraId="4554A12B" w14:textId="77777777" w:rsidR="000346EF" w:rsidRPr="00D970CE" w:rsidRDefault="000346EF" w:rsidP="00EB6464">
      <w:pPr>
        <w:widowControl/>
        <w:numPr>
          <w:ilvl w:val="1"/>
          <w:numId w:val="19"/>
        </w:numPr>
        <w:tabs>
          <w:tab w:val="clear" w:pos="1440"/>
          <w:tab w:val="num" w:pos="0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Плакаты-схем</w:t>
      </w:r>
      <w:r w:rsidR="00BE3092">
        <w:rPr>
          <w:rFonts w:ascii="Times New Roman" w:eastAsia="Times New Roman" w:hAnsi="Times New Roman" w:cs="Times New Roman"/>
          <w:color w:val="auto"/>
          <w:sz w:val="28"/>
          <w:szCs w:val="28"/>
        </w:rPr>
        <w:t>ы этиологии, патогенеза, клинические картины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диагностики и лечения основных урологических заболеваний. </w:t>
      </w:r>
    </w:p>
    <w:p w14:paraId="5AB7CF47" w14:textId="77777777" w:rsidR="000346EF" w:rsidRPr="00D970CE" w:rsidRDefault="000346EF" w:rsidP="00EB6464">
      <w:pPr>
        <w:widowControl/>
        <w:numPr>
          <w:ilvl w:val="1"/>
          <w:numId w:val="19"/>
        </w:numPr>
        <w:tabs>
          <w:tab w:val="clear" w:pos="1440"/>
          <w:tab w:val="num" w:pos="0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Рентгенограммы.</w:t>
      </w:r>
    </w:p>
    <w:p w14:paraId="5897BCC5" w14:textId="77777777" w:rsidR="000346EF" w:rsidRPr="00D970CE" w:rsidRDefault="000346EF" w:rsidP="00EB6464">
      <w:pPr>
        <w:widowControl/>
        <w:numPr>
          <w:ilvl w:val="1"/>
          <w:numId w:val="19"/>
        </w:numPr>
        <w:tabs>
          <w:tab w:val="clear" w:pos="1440"/>
          <w:tab w:val="num" w:pos="0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Электронные фотографии клинических случаев.</w:t>
      </w:r>
    </w:p>
    <w:p w14:paraId="5031B392" w14:textId="77777777" w:rsidR="000346EF" w:rsidRPr="00D970CE" w:rsidRDefault="000346EF" w:rsidP="00EB6464">
      <w:pPr>
        <w:widowControl/>
        <w:numPr>
          <w:ilvl w:val="1"/>
          <w:numId w:val="19"/>
        </w:numPr>
        <w:tabs>
          <w:tab w:val="clear" w:pos="1440"/>
          <w:tab w:val="num" w:pos="0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Ультразвуковые сканограммы.</w:t>
      </w:r>
    </w:p>
    <w:p w14:paraId="1DC2D85C" w14:textId="77777777" w:rsidR="000346EF" w:rsidRPr="00D970CE" w:rsidRDefault="000346EF" w:rsidP="00EB6464">
      <w:pPr>
        <w:widowControl/>
        <w:numPr>
          <w:ilvl w:val="1"/>
          <w:numId w:val="19"/>
        </w:numPr>
        <w:tabs>
          <w:tab w:val="clear" w:pos="1440"/>
          <w:tab w:val="num" w:pos="0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Данные компьютерной томографии и магнитно-резонансной томографии.</w:t>
      </w:r>
    </w:p>
    <w:p w14:paraId="56F2FF9C" w14:textId="77777777" w:rsidR="000346EF" w:rsidRPr="00D970CE" w:rsidRDefault="000346EF" w:rsidP="00EB6464">
      <w:pPr>
        <w:widowControl/>
        <w:numPr>
          <w:ilvl w:val="1"/>
          <w:numId w:val="19"/>
        </w:numPr>
        <w:tabs>
          <w:tab w:val="clear" w:pos="1440"/>
          <w:tab w:val="num" w:pos="0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Результаты лабораторных методов исследования.</w:t>
      </w:r>
    </w:p>
    <w:p w14:paraId="4344FABC" w14:textId="77777777" w:rsidR="000346EF" w:rsidRDefault="000346EF" w:rsidP="00EB6464">
      <w:pPr>
        <w:widowControl/>
        <w:numPr>
          <w:ilvl w:val="1"/>
          <w:numId w:val="19"/>
        </w:numPr>
        <w:tabs>
          <w:tab w:val="clear" w:pos="1440"/>
          <w:tab w:val="num" w:pos="0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Учебные видеофильмы.</w:t>
      </w:r>
    </w:p>
    <w:p w14:paraId="4853C9D3" w14:textId="77777777" w:rsidR="00BE3092" w:rsidRPr="00D970CE" w:rsidRDefault="00BE3092" w:rsidP="00EB6464">
      <w:pPr>
        <w:widowControl/>
        <w:numPr>
          <w:ilvl w:val="1"/>
          <w:numId w:val="19"/>
        </w:numPr>
        <w:tabs>
          <w:tab w:val="clear" w:pos="1440"/>
          <w:tab w:val="num" w:pos="0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Симуляционное оборудование.</w:t>
      </w:r>
    </w:p>
    <w:p w14:paraId="51728116" w14:textId="77777777" w:rsidR="000346EF" w:rsidRPr="00D970CE" w:rsidRDefault="000346EF" w:rsidP="00EB6464">
      <w:pPr>
        <w:widowControl/>
        <w:tabs>
          <w:tab w:val="num" w:pos="0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0CF163D" w14:textId="77777777" w:rsidR="00EB6464" w:rsidRPr="00D970CE" w:rsidRDefault="00EB6464" w:rsidP="00C273B2">
      <w:pPr>
        <w:keepNext/>
        <w:keepLines/>
        <w:ind w:right="760"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СРЕДСТВ ДИАГНОСТИКИ РЕЗУЛЬТАТОВ УЧЕБНОЙ ДЕЯТЕЛЬНОСТИ</w:t>
      </w:r>
    </w:p>
    <w:p w14:paraId="1394F58F" w14:textId="77777777" w:rsidR="00EB6464" w:rsidRPr="00D970CE" w:rsidRDefault="00EB6464" w:rsidP="00EB6464">
      <w:pPr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sz w:val="28"/>
          <w:szCs w:val="28"/>
        </w:rPr>
        <w:t>Оценка учебных достижений студента осуществляется с использованием фонда оценочных средств и технологий учреждения высшего образования. Фонд оценочных средств учебных достижений студента включает:</w:t>
      </w:r>
    </w:p>
    <w:p w14:paraId="549D28CB" w14:textId="77777777" w:rsidR="00EB6464" w:rsidRPr="00D970CE" w:rsidRDefault="00EB6464" w:rsidP="00EB6464">
      <w:pPr>
        <w:numPr>
          <w:ilvl w:val="0"/>
          <w:numId w:val="20"/>
        </w:numPr>
        <w:tabs>
          <w:tab w:val="left" w:pos="1019"/>
        </w:tabs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sz w:val="28"/>
          <w:szCs w:val="28"/>
        </w:rPr>
        <w:t>типовые задания в различных формах (устные, письменные, тестовые, ситуационные, симуляционные);</w:t>
      </w:r>
    </w:p>
    <w:p w14:paraId="2C32D647" w14:textId="77777777" w:rsidR="00EB6464" w:rsidRPr="00D970CE" w:rsidRDefault="00EB6464" w:rsidP="00EB6464">
      <w:pPr>
        <w:numPr>
          <w:ilvl w:val="0"/>
          <w:numId w:val="20"/>
        </w:numPr>
        <w:tabs>
          <w:tab w:val="left" w:pos="102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sz w:val="28"/>
          <w:szCs w:val="28"/>
        </w:rPr>
        <w:t>тематику рефератов;</w:t>
      </w:r>
    </w:p>
    <w:p w14:paraId="3553362A" w14:textId="77777777" w:rsidR="00EB6464" w:rsidRDefault="00EB6464" w:rsidP="00EB6464">
      <w:pPr>
        <w:numPr>
          <w:ilvl w:val="0"/>
          <w:numId w:val="20"/>
        </w:numPr>
        <w:tabs>
          <w:tab w:val="left" w:pos="1038"/>
        </w:tabs>
        <w:ind w:right="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sz w:val="28"/>
          <w:szCs w:val="28"/>
        </w:rPr>
        <w:t>медицинские карты стационарного (амбулаторного) пациента и результаты дополнительных методов обследования (лаборат</w:t>
      </w:r>
      <w:r w:rsidR="00581920">
        <w:rPr>
          <w:rFonts w:ascii="Times New Roman" w:eastAsia="Times New Roman" w:hAnsi="Times New Roman" w:cs="Times New Roman"/>
          <w:sz w:val="28"/>
          <w:szCs w:val="28"/>
        </w:rPr>
        <w:t xml:space="preserve">орных, функциональных, лучевых). </w:t>
      </w:r>
    </w:p>
    <w:p w14:paraId="5451B0F7" w14:textId="77777777" w:rsidR="00581920" w:rsidRPr="00D970CE" w:rsidRDefault="00581920" w:rsidP="00581920">
      <w:pPr>
        <w:tabs>
          <w:tab w:val="left" w:pos="1038"/>
        </w:tabs>
        <w:ind w:left="709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FEC70D" w14:textId="77777777" w:rsidR="00EB6464" w:rsidRPr="00D970CE" w:rsidRDefault="00EB6464" w:rsidP="00581920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Для диагностики компетенций используются следующие формы контроля знаний:</w:t>
      </w:r>
    </w:p>
    <w:p w14:paraId="352716F7" w14:textId="77777777" w:rsidR="00EB6464" w:rsidRPr="00D970CE" w:rsidRDefault="00EB6464" w:rsidP="00581920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Устная форма:</w:t>
      </w:r>
    </w:p>
    <w:p w14:paraId="37A8C205" w14:textId="4F94BCBB" w:rsidR="00EB6464" w:rsidRPr="00D970CE" w:rsidRDefault="007E10B6" w:rsidP="00581920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 </w:t>
      </w:r>
      <w:r w:rsidR="00EB6464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Собеседование.</w:t>
      </w:r>
    </w:p>
    <w:p w14:paraId="60280DCF" w14:textId="0C9EBB0C" w:rsidR="00EB6464" w:rsidRPr="00D970CE" w:rsidRDefault="007E10B6" w:rsidP="00581920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 </w:t>
      </w:r>
      <w:r w:rsidR="00EB6464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Доклад на конференции.</w:t>
      </w:r>
    </w:p>
    <w:p w14:paraId="7BA6AFCA" w14:textId="77777777" w:rsidR="00EB6464" w:rsidRPr="00D970CE" w:rsidRDefault="00EB6464" w:rsidP="00581920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Письменная форма:</w:t>
      </w:r>
    </w:p>
    <w:p w14:paraId="44B2C04F" w14:textId="52E7D45E" w:rsidR="00EB6464" w:rsidRPr="00D970CE" w:rsidRDefault="007E10B6" w:rsidP="00581920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 </w:t>
      </w:r>
      <w:r w:rsidR="00EB6464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Тесты.</w:t>
      </w:r>
    </w:p>
    <w:p w14:paraId="18886E25" w14:textId="32B61BD3" w:rsidR="00EB6464" w:rsidRPr="00D970CE" w:rsidRDefault="007E10B6" w:rsidP="00581920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4. </w:t>
      </w:r>
      <w:r w:rsidR="00EB6464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Реферат.</w:t>
      </w:r>
    </w:p>
    <w:p w14:paraId="34338EBA" w14:textId="77777777" w:rsidR="00EB6464" w:rsidRPr="00D970CE" w:rsidRDefault="00EB6464" w:rsidP="0058192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sz w:val="28"/>
          <w:szCs w:val="28"/>
        </w:rPr>
        <w:t>Устно-письменная форма:</w:t>
      </w:r>
    </w:p>
    <w:p w14:paraId="38F737CF" w14:textId="4CDF41F5" w:rsidR="00EB6464" w:rsidRPr="00D970CE" w:rsidRDefault="00EA65B9" w:rsidP="00EA65B9">
      <w:pPr>
        <w:tabs>
          <w:tab w:val="left" w:pos="1018"/>
        </w:tabs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EB6464" w:rsidRPr="00D970CE">
        <w:rPr>
          <w:rFonts w:ascii="Times New Roman" w:eastAsia="Times New Roman" w:hAnsi="Times New Roman" w:cs="Times New Roman"/>
          <w:sz w:val="28"/>
          <w:szCs w:val="28"/>
        </w:rPr>
        <w:t>Зачет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F24C98D" w14:textId="77777777" w:rsidR="00EB6464" w:rsidRPr="00D970CE" w:rsidRDefault="00EB6464" w:rsidP="0058192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sz w:val="28"/>
          <w:szCs w:val="28"/>
        </w:rPr>
        <w:t>Техническая форма:</w:t>
      </w:r>
    </w:p>
    <w:p w14:paraId="41551FC2" w14:textId="77777777" w:rsidR="00EB6464" w:rsidRPr="00D970CE" w:rsidRDefault="00EB6464" w:rsidP="00581920">
      <w:pPr>
        <w:numPr>
          <w:ilvl w:val="0"/>
          <w:numId w:val="21"/>
        </w:numPr>
        <w:tabs>
          <w:tab w:val="left" w:pos="101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sz w:val="28"/>
          <w:szCs w:val="28"/>
        </w:rPr>
        <w:t>Электронные тесты.</w:t>
      </w:r>
    </w:p>
    <w:p w14:paraId="79B020ED" w14:textId="77777777" w:rsidR="00EB6464" w:rsidRPr="00D970CE" w:rsidRDefault="00EB6464" w:rsidP="0058192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sz w:val="28"/>
          <w:szCs w:val="28"/>
        </w:rPr>
        <w:t>Симуляционная форма:</w:t>
      </w:r>
    </w:p>
    <w:p w14:paraId="74EC20ED" w14:textId="77777777" w:rsidR="00EB6464" w:rsidRPr="00D970CE" w:rsidRDefault="00EB6464" w:rsidP="00581920">
      <w:pPr>
        <w:numPr>
          <w:ilvl w:val="0"/>
          <w:numId w:val="21"/>
        </w:numPr>
        <w:tabs>
          <w:tab w:val="left" w:pos="99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sz w:val="28"/>
          <w:szCs w:val="28"/>
        </w:rPr>
        <w:t>Оценивание навыков коммуникативной компетентности с использованием стандартизированного (симулированного) пациента.</w:t>
      </w:r>
    </w:p>
    <w:p w14:paraId="21B8159E" w14:textId="77777777" w:rsidR="00EB6464" w:rsidRPr="00D970CE" w:rsidRDefault="00EB6464" w:rsidP="00581920">
      <w:pPr>
        <w:numPr>
          <w:ilvl w:val="0"/>
          <w:numId w:val="21"/>
        </w:numPr>
        <w:tabs>
          <w:tab w:val="left" w:pos="1028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sz w:val="28"/>
          <w:szCs w:val="28"/>
        </w:rPr>
        <w:t>Оценивание с использованием электронно-механических симуляторов и роботов-тренажеров.</w:t>
      </w:r>
    </w:p>
    <w:p w14:paraId="4A721B41" w14:textId="77777777" w:rsidR="0025003D" w:rsidRDefault="0025003D" w:rsidP="00EB6464">
      <w:pPr>
        <w:keepNext/>
        <w:keepLines/>
        <w:spacing w:after="1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68C5872" w14:textId="77777777" w:rsidR="00EB6464" w:rsidRPr="00D970CE" w:rsidRDefault="00EB6464" w:rsidP="0025003D">
      <w:pPr>
        <w:keepNext/>
        <w:keepLines/>
        <w:spacing w:after="1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ПРАКТИЧЕСКИХ НАВЫКОВ</w:t>
      </w:r>
    </w:p>
    <w:p w14:paraId="2129BA00" w14:textId="1CC7B458" w:rsidR="007474FC" w:rsidRPr="00D970CE" w:rsidRDefault="007474FC" w:rsidP="00EB6464">
      <w:pPr>
        <w:widowControl/>
        <w:numPr>
          <w:ilvl w:val="0"/>
          <w:numId w:val="13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Пальпация почек в положении лежа и стоя</w:t>
      </w:r>
      <w:r w:rsidR="00BE309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 целью выявления </w:t>
      </w:r>
      <w:r w:rsidRPr="00ED13EE">
        <w:rPr>
          <w:rFonts w:ascii="Times New Roman" w:eastAsia="Times New Roman" w:hAnsi="Times New Roman" w:cs="Times New Roman"/>
          <w:color w:val="auto"/>
          <w:sz w:val="28"/>
          <w:szCs w:val="28"/>
        </w:rPr>
        <w:t>нефроптоз</w:t>
      </w:r>
      <w:r w:rsidR="00BE3092" w:rsidRPr="00ED13E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а, </w:t>
      </w:r>
      <w:r w:rsidR="00EA65B9">
        <w:rPr>
          <w:rFonts w:ascii="Times New Roman" w:eastAsia="Times New Roman" w:hAnsi="Times New Roman" w:cs="Times New Roman"/>
          <w:color w:val="auto"/>
          <w:sz w:val="28"/>
          <w:szCs w:val="28"/>
        </w:rPr>
        <w:t>новообразования</w:t>
      </w:r>
      <w:r w:rsidR="00ED13EE" w:rsidRPr="00ED13E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почки</w:t>
      </w:r>
      <w:r w:rsidRPr="00ED13EE">
        <w:rPr>
          <w:rFonts w:ascii="Times New Roman" w:eastAsia="Times New Roman" w:hAnsi="Times New Roman" w:cs="Times New Roman"/>
          <w:color w:val="auto"/>
          <w:sz w:val="28"/>
          <w:szCs w:val="28"/>
        </w:rPr>
        <w:t>, поликистоз</w:t>
      </w:r>
      <w:r w:rsidR="00BE3092" w:rsidRPr="00ED13EE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58D14866" w14:textId="77777777" w:rsidR="007474FC" w:rsidRPr="00D970CE" w:rsidRDefault="007474FC" w:rsidP="00EB6464">
      <w:pPr>
        <w:widowControl/>
        <w:numPr>
          <w:ilvl w:val="0"/>
          <w:numId w:val="13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Пальпация наружных половых органов у </w:t>
      </w:r>
      <w:r w:rsidR="00EB6464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мальчиков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6FD345F2" w14:textId="77777777" w:rsidR="007474FC" w:rsidRPr="00D970CE" w:rsidRDefault="007474FC" w:rsidP="00EB6464">
      <w:pPr>
        <w:widowControl/>
        <w:numPr>
          <w:ilvl w:val="0"/>
          <w:numId w:val="13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Пальпация и перкуссия мочевого пузыря.</w:t>
      </w:r>
    </w:p>
    <w:p w14:paraId="172F4D67" w14:textId="77777777" w:rsidR="007474FC" w:rsidRPr="00D970CE" w:rsidRDefault="007474FC" w:rsidP="00EB6464">
      <w:pPr>
        <w:widowControl/>
        <w:numPr>
          <w:ilvl w:val="0"/>
          <w:numId w:val="13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Пальцевое ректальное исследование.</w:t>
      </w:r>
    </w:p>
    <w:p w14:paraId="0CB91EE5" w14:textId="77777777" w:rsidR="007474FC" w:rsidRPr="00D970CE" w:rsidRDefault="007474FC" w:rsidP="00EB6464">
      <w:pPr>
        <w:widowControl/>
        <w:numPr>
          <w:ilvl w:val="0"/>
          <w:numId w:val="13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Катетеризация </w:t>
      </w:r>
      <w:r w:rsidR="00D179E2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мочевого пузыря эластичны</w:t>
      </w: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м катетером.</w:t>
      </w:r>
    </w:p>
    <w:p w14:paraId="34E2ECB1" w14:textId="77777777" w:rsidR="007474FC" w:rsidRPr="00D970CE" w:rsidRDefault="007474FC" w:rsidP="00EB6464">
      <w:pPr>
        <w:widowControl/>
        <w:numPr>
          <w:ilvl w:val="0"/>
          <w:numId w:val="13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>Подготовка к выполнению обзорной урографии, экскреторной урогафии, уретрографии, цистографии.</w:t>
      </w:r>
    </w:p>
    <w:p w14:paraId="009F104E" w14:textId="77777777" w:rsidR="007474FC" w:rsidRPr="00D970CE" w:rsidRDefault="00BE3092" w:rsidP="00EB6464">
      <w:pPr>
        <w:widowControl/>
        <w:numPr>
          <w:ilvl w:val="0"/>
          <w:numId w:val="13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Интерпретация</w:t>
      </w:r>
      <w:r w:rsidR="007474F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рентгенограмм при различных урологических заболеваниях.</w:t>
      </w:r>
    </w:p>
    <w:p w14:paraId="7141372E" w14:textId="77777777" w:rsidR="007474FC" w:rsidRPr="00D970CE" w:rsidRDefault="00BE3092" w:rsidP="00EB6464">
      <w:pPr>
        <w:widowControl/>
        <w:numPr>
          <w:ilvl w:val="0"/>
          <w:numId w:val="13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Ведение пациентов детского возраста</w:t>
      </w:r>
      <w:r w:rsidR="007474FC" w:rsidRPr="00D970C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 дренажами: цистостомой и нефростомой.</w:t>
      </w:r>
    </w:p>
    <w:p w14:paraId="6DEEDE6A" w14:textId="77777777" w:rsidR="000346EF" w:rsidRPr="00D970CE" w:rsidRDefault="000346EF" w:rsidP="00EB6464">
      <w:pPr>
        <w:widowControl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78563D2" w14:textId="7DE8637F" w:rsidR="00715BC9" w:rsidRPr="00D970CE" w:rsidRDefault="00E54977" w:rsidP="00EB6464">
      <w:pPr>
        <w:widowControl/>
        <w:tabs>
          <w:tab w:val="left" w:pos="1701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r w:rsidRPr="00E5497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3D9DF084" wp14:editId="6E1FF2D6">
            <wp:simplePos x="0" y="0"/>
            <wp:positionH relativeFrom="column">
              <wp:posOffset>-1073150</wp:posOffset>
            </wp:positionH>
            <wp:positionV relativeFrom="paragraph">
              <wp:posOffset>-701040</wp:posOffset>
            </wp:positionV>
            <wp:extent cx="7552690" cy="10672445"/>
            <wp:effectExtent l="0" t="0" r="0" b="0"/>
            <wp:wrapTopAndBottom/>
            <wp:docPr id="6" name="Рисунок 6" descr="D:\СКАН субординатура\Урология_Педиатрия_ЛД - 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СКАН субординатура\Урология_Педиатрия_ЛД - 000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690" cy="1067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  <w:r w:rsidR="00715BC9" w:rsidRPr="00D970CE">
        <w:rPr>
          <w:rFonts w:ascii="Times New Roman" w:hAnsi="Times New Roman" w:cs="Times New Roman"/>
          <w:sz w:val="28"/>
          <w:szCs w:val="28"/>
        </w:rPr>
        <w:br w:type="page"/>
      </w:r>
    </w:p>
    <w:p w14:paraId="2CA7CFE8" w14:textId="77777777" w:rsidR="00F70124" w:rsidRPr="00D92DCB" w:rsidRDefault="008776DF" w:rsidP="00D92DCB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92DC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Сведения о составителях учебной программы</w:t>
      </w:r>
    </w:p>
    <w:p w14:paraId="3CDFB300" w14:textId="77777777" w:rsidR="00D92DCB" w:rsidRDefault="00D92DCB" w:rsidP="00715BC9">
      <w:pPr>
        <w:widowControl/>
        <w:tabs>
          <w:tab w:val="left" w:pos="1701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W w:w="0" w:type="auto"/>
        <w:tblInd w:w="108" w:type="dxa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17"/>
        <w:gridCol w:w="6346"/>
      </w:tblGrid>
      <w:tr w:rsidR="00D92DCB" w:rsidRPr="00D92DCB" w14:paraId="04A397C6" w14:textId="77777777" w:rsidTr="00D92DCB">
        <w:tc>
          <w:tcPr>
            <w:tcW w:w="311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6CE2D7EC" w14:textId="77777777" w:rsidR="00D92DCB" w:rsidRPr="00D92DCB" w:rsidRDefault="00D92DCB" w:rsidP="0028684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CB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6346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14:paraId="5582592B" w14:textId="77777777" w:rsidR="00D92DCB" w:rsidRPr="00D970CE" w:rsidRDefault="00D92DCB" w:rsidP="00286842">
            <w:pPr>
              <w:widowControl/>
              <w:tabs>
                <w:tab w:val="left" w:pos="1701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70C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Симченко Наталья Иосифовна</w:t>
            </w:r>
          </w:p>
        </w:tc>
      </w:tr>
      <w:tr w:rsidR="00D92DCB" w:rsidRPr="00D92DCB" w14:paraId="1858323C" w14:textId="77777777" w:rsidTr="00D92DCB">
        <w:tc>
          <w:tcPr>
            <w:tcW w:w="311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13022F8B" w14:textId="77777777" w:rsidR="00D92DCB" w:rsidRPr="00D92DCB" w:rsidRDefault="00D92DCB" w:rsidP="0028684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CB">
              <w:rPr>
                <w:rFonts w:ascii="Times New Roman" w:hAnsi="Times New Roman" w:cs="Times New Roman"/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55E6AC34" w14:textId="77777777" w:rsidR="00D92DCB" w:rsidRPr="00D970CE" w:rsidRDefault="00D92DCB" w:rsidP="00286842">
            <w:pPr>
              <w:widowControl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</w:t>
            </w:r>
            <w:r w:rsidRPr="00D970C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рофессор кафедры хирургических болезней №3 с курсом урологии </w:t>
            </w:r>
            <w:r w:rsidRPr="00D970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учреждения образования «Гомельский государственный медицинский </w:t>
            </w:r>
          </w:p>
          <w:p w14:paraId="0D693663" w14:textId="77777777" w:rsidR="00D92DCB" w:rsidRPr="00D970CE" w:rsidRDefault="00D92DCB" w:rsidP="00BA0E12">
            <w:pPr>
              <w:widowControl/>
              <w:tabs>
                <w:tab w:val="left" w:pos="1701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70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университет», </w:t>
            </w:r>
            <w:r w:rsidRPr="00D970C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</w:t>
            </w:r>
            <w:r w:rsidR="00BA0E1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октор медицинских наук</w:t>
            </w:r>
          </w:p>
        </w:tc>
      </w:tr>
      <w:tr w:rsidR="00D92DCB" w:rsidRPr="00D92DCB" w14:paraId="57C66601" w14:textId="77777777" w:rsidTr="00286842">
        <w:tc>
          <w:tcPr>
            <w:tcW w:w="311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0A8BD91A" w14:textId="77777777" w:rsidR="00D92DCB" w:rsidRPr="00D92DCB" w:rsidRDefault="00D92DCB" w:rsidP="0028684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CB">
              <w:rPr>
                <w:rFonts w:ascii="Times New Roman" w:hAnsi="Times New Roman" w:cs="Times New Roman"/>
                <w:sz w:val="28"/>
                <w:szCs w:val="28"/>
              </w:rPr>
              <w:sym w:font="Wingdings" w:char="F028"/>
            </w:r>
            <w:r w:rsidRPr="00D92DCB">
              <w:rPr>
                <w:rFonts w:ascii="Times New Roman" w:hAnsi="Times New Roman" w:cs="Times New Roman"/>
                <w:sz w:val="28"/>
                <w:szCs w:val="28"/>
              </w:rPr>
              <w:t xml:space="preserve"> служебный</w:t>
            </w:r>
          </w:p>
        </w:tc>
        <w:tc>
          <w:tcPr>
            <w:tcW w:w="6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321481DA" w14:textId="177C82F4" w:rsidR="00D92DCB" w:rsidRPr="00D92DCB" w:rsidRDefault="00413FF5" w:rsidP="0028684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+375296150912</w:t>
            </w:r>
          </w:p>
        </w:tc>
      </w:tr>
      <w:tr w:rsidR="00D92DCB" w:rsidRPr="00D92DCB" w14:paraId="71DBC8AB" w14:textId="77777777" w:rsidTr="00286842">
        <w:tc>
          <w:tcPr>
            <w:tcW w:w="311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71441E16" w14:textId="77777777" w:rsidR="00D92DCB" w:rsidRPr="00D92DCB" w:rsidRDefault="00D92DCB" w:rsidP="0028684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D92DC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92D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D92DC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5D431725" w14:textId="77777777" w:rsidR="00D92DCB" w:rsidRPr="00D92DCB" w:rsidRDefault="00D92DCB" w:rsidP="0028684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0C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natali_sim@mail.ru</w:t>
            </w:r>
          </w:p>
        </w:tc>
      </w:tr>
      <w:tr w:rsidR="00D92DCB" w:rsidRPr="00D92DCB" w14:paraId="0A711376" w14:textId="77777777" w:rsidTr="00286842">
        <w:tc>
          <w:tcPr>
            <w:tcW w:w="311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17AE4D59" w14:textId="77777777" w:rsidR="00D92DCB" w:rsidRPr="00D92DCB" w:rsidRDefault="00D92DCB" w:rsidP="0028684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14DA0150" w14:textId="77777777" w:rsidR="00D92DCB" w:rsidRPr="00D92DCB" w:rsidRDefault="00D92DCB" w:rsidP="0028684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2DCB" w:rsidRPr="00D92DCB" w14:paraId="02410F51" w14:textId="77777777" w:rsidTr="00286842">
        <w:tc>
          <w:tcPr>
            <w:tcW w:w="311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2F044E97" w14:textId="77777777" w:rsidR="00D92DCB" w:rsidRPr="00D92DCB" w:rsidRDefault="00D92DCB" w:rsidP="0028684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2D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Фамилия, имя, отчество</w:t>
            </w:r>
          </w:p>
        </w:tc>
        <w:tc>
          <w:tcPr>
            <w:tcW w:w="6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5347BD96" w14:textId="77777777" w:rsidR="00D92DCB" w:rsidRPr="00D970CE" w:rsidRDefault="00D92DCB" w:rsidP="00286842">
            <w:pPr>
              <w:widowControl/>
              <w:tabs>
                <w:tab w:val="left" w:pos="1701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70C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Князюк Андрей Степанович</w:t>
            </w:r>
          </w:p>
        </w:tc>
      </w:tr>
      <w:tr w:rsidR="00D92DCB" w:rsidRPr="00D92DCB" w14:paraId="24ACB4F3" w14:textId="77777777" w:rsidTr="00286842">
        <w:tc>
          <w:tcPr>
            <w:tcW w:w="311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14F55884" w14:textId="77777777" w:rsidR="00D92DCB" w:rsidRPr="00D92DCB" w:rsidRDefault="00D92DCB" w:rsidP="0028684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DCB">
              <w:rPr>
                <w:rFonts w:ascii="Times New Roman" w:hAnsi="Times New Roman" w:cs="Times New Roman"/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23517B60" w14:textId="77777777" w:rsidR="00D92DCB" w:rsidRPr="00D970CE" w:rsidRDefault="00D92DCB" w:rsidP="00286842">
            <w:pPr>
              <w:widowControl/>
              <w:tabs>
                <w:tab w:val="left" w:pos="1701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</w:t>
            </w:r>
            <w:r w:rsidRPr="00D970C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тарший преподаватель кафедры хирургических болезней №3 с курсом урологии учреждения </w:t>
            </w:r>
          </w:p>
          <w:p w14:paraId="07F6DDEE" w14:textId="77777777" w:rsidR="00D92DCB" w:rsidRPr="00D970CE" w:rsidRDefault="00D92DCB" w:rsidP="00D92DCB">
            <w:pPr>
              <w:widowControl/>
              <w:tabs>
                <w:tab w:val="left" w:pos="1701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970C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образования «Гомельский государственный медицинский университет»</w:t>
            </w:r>
            <w:r w:rsidRPr="00D970C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ab/>
            </w:r>
          </w:p>
        </w:tc>
      </w:tr>
      <w:tr w:rsidR="00D92DCB" w:rsidRPr="00D92DCB" w14:paraId="30869435" w14:textId="77777777" w:rsidTr="00286842">
        <w:tc>
          <w:tcPr>
            <w:tcW w:w="311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10A69EAE" w14:textId="77777777" w:rsidR="00D92DCB" w:rsidRPr="00D92DCB" w:rsidRDefault="00D92DCB" w:rsidP="0028684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2D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Wingdings" w:char="F028"/>
            </w:r>
            <w:r w:rsidRPr="00D92D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служебный</w:t>
            </w:r>
          </w:p>
        </w:tc>
        <w:tc>
          <w:tcPr>
            <w:tcW w:w="6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632228DD" w14:textId="1EB88DA1" w:rsidR="00D92DCB" w:rsidRPr="00D92DCB" w:rsidRDefault="00413FF5" w:rsidP="0028684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+375447653575</w:t>
            </w:r>
          </w:p>
        </w:tc>
      </w:tr>
      <w:tr w:rsidR="00D92DCB" w:rsidRPr="00D92DCB" w14:paraId="6B2AB290" w14:textId="77777777" w:rsidTr="00286842">
        <w:tc>
          <w:tcPr>
            <w:tcW w:w="311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35F07AA3" w14:textId="77777777" w:rsidR="00D92DCB" w:rsidRPr="00D92DCB" w:rsidRDefault="00D92DCB" w:rsidP="0028684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2D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E-mail:</w:t>
            </w:r>
          </w:p>
        </w:tc>
        <w:tc>
          <w:tcPr>
            <w:tcW w:w="63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659DA0B2" w14:textId="77777777" w:rsidR="00D92DCB" w:rsidRPr="00D92DCB" w:rsidRDefault="00D92DCB" w:rsidP="00286842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970C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aknyazyuk@yandex.by</w:t>
            </w:r>
          </w:p>
        </w:tc>
      </w:tr>
    </w:tbl>
    <w:p w14:paraId="60113FB6" w14:textId="77777777" w:rsidR="00D92DCB" w:rsidRPr="00D970CE" w:rsidRDefault="00D92DCB" w:rsidP="00715BC9">
      <w:pPr>
        <w:widowControl/>
        <w:tabs>
          <w:tab w:val="left" w:pos="1701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sectPr w:rsidR="00D92DCB" w:rsidRPr="00D970CE" w:rsidSect="00C95B1D">
      <w:pgSz w:w="11909" w:h="16838"/>
      <w:pgMar w:top="1134" w:right="567" w:bottom="1134" w:left="1701" w:header="0" w:footer="3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.Н.Н." w:date="2018-11-15T08:02:00Z" w:initials="C">
    <w:p w14:paraId="206DE889" w14:textId="77777777" w:rsidR="005A780C" w:rsidRDefault="005A780C">
      <w:pPr>
        <w:pStyle w:val="af5"/>
      </w:pPr>
      <w:r>
        <w:rPr>
          <w:rStyle w:val="af4"/>
        </w:rPr>
        <w:annotationRef/>
      </w:r>
      <w:r>
        <w:t>Уже нет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6DE88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C2DDDA" w14:textId="77777777" w:rsidR="00A80399" w:rsidRDefault="00A80399">
      <w:r>
        <w:separator/>
      </w:r>
    </w:p>
  </w:endnote>
  <w:endnote w:type="continuationSeparator" w:id="0">
    <w:p w14:paraId="20892968" w14:textId="77777777" w:rsidR="00A80399" w:rsidRDefault="00A80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239E29" w14:textId="77777777" w:rsidR="00A80399" w:rsidRDefault="00A80399">
      <w:r>
        <w:separator/>
      </w:r>
    </w:p>
  </w:footnote>
  <w:footnote w:type="continuationSeparator" w:id="0">
    <w:p w14:paraId="60BBF6CF" w14:textId="77777777" w:rsidR="00A80399" w:rsidRDefault="00A803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421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0BEB3CF" w14:textId="77777777" w:rsidR="000832E4" w:rsidRDefault="000832E4">
        <w:pPr>
          <w:pStyle w:val="ae"/>
          <w:jc w:val="center"/>
        </w:pPr>
      </w:p>
      <w:p w14:paraId="3F04EBE2" w14:textId="77777777" w:rsidR="000832E4" w:rsidRDefault="000832E4">
        <w:pPr>
          <w:pStyle w:val="ae"/>
          <w:jc w:val="center"/>
        </w:pPr>
      </w:p>
      <w:p w14:paraId="3ADA1538" w14:textId="5E3FDB4C" w:rsidR="000832E4" w:rsidRPr="00D37425" w:rsidRDefault="00D736D2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D6E7E">
          <w:rPr>
            <w:rFonts w:ascii="Times New Roman" w:hAnsi="Times New Roman" w:cs="Times New Roman"/>
            <w:color w:val="auto"/>
            <w:sz w:val="28"/>
            <w:szCs w:val="28"/>
          </w:rPr>
          <w:fldChar w:fldCharType="begin"/>
        </w:r>
        <w:r w:rsidR="000832E4" w:rsidRPr="00BD6E7E">
          <w:rPr>
            <w:rFonts w:ascii="Times New Roman" w:hAnsi="Times New Roman" w:cs="Times New Roman"/>
            <w:color w:val="auto"/>
            <w:sz w:val="28"/>
            <w:szCs w:val="28"/>
          </w:rPr>
          <w:instrText>PAGE   \* MERGEFORMAT</w:instrText>
        </w:r>
        <w:r w:rsidRPr="00BD6E7E">
          <w:rPr>
            <w:rFonts w:ascii="Times New Roman" w:hAnsi="Times New Roman" w:cs="Times New Roman"/>
            <w:color w:val="auto"/>
            <w:sz w:val="28"/>
            <w:szCs w:val="28"/>
          </w:rPr>
          <w:fldChar w:fldCharType="separate"/>
        </w:r>
        <w:r w:rsidR="00E54977">
          <w:rPr>
            <w:rFonts w:ascii="Times New Roman" w:hAnsi="Times New Roman" w:cs="Times New Roman"/>
            <w:noProof/>
            <w:color w:val="auto"/>
            <w:sz w:val="28"/>
            <w:szCs w:val="28"/>
          </w:rPr>
          <w:t>12</w:t>
        </w:r>
        <w:r w:rsidRPr="00BD6E7E">
          <w:rPr>
            <w:rFonts w:ascii="Times New Roman" w:hAnsi="Times New Roman" w:cs="Times New Roman"/>
            <w:color w:val="auto"/>
            <w:sz w:val="28"/>
            <w:szCs w:val="28"/>
          </w:rPr>
          <w:fldChar w:fldCharType="end"/>
        </w:r>
      </w:p>
    </w:sdtContent>
  </w:sdt>
  <w:p w14:paraId="5B6CD032" w14:textId="77777777" w:rsidR="000832E4" w:rsidRDefault="000832E4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636E2"/>
    <w:multiLevelType w:val="hybridMultilevel"/>
    <w:tmpl w:val="DB084B4C"/>
    <w:lvl w:ilvl="0" w:tplc="8D64C37C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5E13B35"/>
    <w:multiLevelType w:val="hybridMultilevel"/>
    <w:tmpl w:val="2676EB36"/>
    <w:lvl w:ilvl="0" w:tplc="B25040A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>
    <w:nsid w:val="08DC2335"/>
    <w:multiLevelType w:val="singleLevel"/>
    <w:tmpl w:val="8D0EB86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3">
    <w:nsid w:val="0A1A29E4"/>
    <w:multiLevelType w:val="hybridMultilevel"/>
    <w:tmpl w:val="1A92A608"/>
    <w:lvl w:ilvl="0" w:tplc="4CDCEE7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C2C3A"/>
    <w:multiLevelType w:val="hybridMultilevel"/>
    <w:tmpl w:val="76729612"/>
    <w:lvl w:ilvl="0" w:tplc="D45A1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813DA3"/>
    <w:multiLevelType w:val="hybridMultilevel"/>
    <w:tmpl w:val="C73CBD02"/>
    <w:lvl w:ilvl="0" w:tplc="46BC2E40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6706D09"/>
    <w:multiLevelType w:val="hybridMultilevel"/>
    <w:tmpl w:val="568A570E"/>
    <w:lvl w:ilvl="0" w:tplc="D3A648E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F16E9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DA439E"/>
    <w:multiLevelType w:val="hybridMultilevel"/>
    <w:tmpl w:val="93CED6A8"/>
    <w:lvl w:ilvl="0" w:tplc="058053CC">
      <w:start w:val="500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5071CB"/>
    <w:multiLevelType w:val="hybridMultilevel"/>
    <w:tmpl w:val="7050363E"/>
    <w:lvl w:ilvl="0" w:tplc="46BC2E40">
      <w:start w:val="1"/>
      <w:numFmt w:val="bullet"/>
      <w:lvlText w:val=""/>
      <w:lvlJc w:val="left"/>
      <w:pPr>
        <w:tabs>
          <w:tab w:val="num" w:pos="1260"/>
        </w:tabs>
        <w:ind w:left="1260" w:hanging="360"/>
      </w:pPr>
      <w:rPr>
        <w:rFonts w:ascii="Symbol" w:hAnsi="Symbol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CD92E97"/>
    <w:multiLevelType w:val="singleLevel"/>
    <w:tmpl w:val="DC204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8"/>
        <w:szCs w:val="28"/>
      </w:rPr>
    </w:lvl>
  </w:abstractNum>
  <w:abstractNum w:abstractNumId="10">
    <w:nsid w:val="2CF56DCE"/>
    <w:multiLevelType w:val="hybridMultilevel"/>
    <w:tmpl w:val="89F620B8"/>
    <w:lvl w:ilvl="0" w:tplc="D5B8A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2651700"/>
    <w:multiLevelType w:val="hybridMultilevel"/>
    <w:tmpl w:val="1A94E732"/>
    <w:lvl w:ilvl="0" w:tplc="8D64C37C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344E4B80"/>
    <w:multiLevelType w:val="multilevel"/>
    <w:tmpl w:val="4B58C7F2"/>
    <w:lvl w:ilvl="0">
      <w:start w:val="6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3B475D11"/>
    <w:multiLevelType w:val="singleLevel"/>
    <w:tmpl w:val="211EC81A"/>
    <w:lvl w:ilvl="0">
      <w:start w:val="10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4">
    <w:nsid w:val="3DC168BB"/>
    <w:multiLevelType w:val="multilevel"/>
    <w:tmpl w:val="4274B4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EC6749"/>
    <w:multiLevelType w:val="hybridMultilevel"/>
    <w:tmpl w:val="2ACE7C2E"/>
    <w:lvl w:ilvl="0" w:tplc="D5B8ABC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53E25179"/>
    <w:multiLevelType w:val="hybridMultilevel"/>
    <w:tmpl w:val="181C30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4A4E2E"/>
    <w:multiLevelType w:val="hybridMultilevel"/>
    <w:tmpl w:val="5ECE609C"/>
    <w:lvl w:ilvl="0" w:tplc="D5B8A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12047A4"/>
    <w:multiLevelType w:val="singleLevel"/>
    <w:tmpl w:val="29F64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69076D67"/>
    <w:multiLevelType w:val="hybridMultilevel"/>
    <w:tmpl w:val="CD62D7D0"/>
    <w:lvl w:ilvl="0" w:tplc="8D64C37C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6973404F"/>
    <w:multiLevelType w:val="singleLevel"/>
    <w:tmpl w:val="8D0EB86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21">
    <w:nsid w:val="6C165B44"/>
    <w:multiLevelType w:val="hybridMultilevel"/>
    <w:tmpl w:val="B1988D9C"/>
    <w:lvl w:ilvl="0" w:tplc="5A140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C5426F"/>
    <w:multiLevelType w:val="hybridMultilevel"/>
    <w:tmpl w:val="1A92A608"/>
    <w:lvl w:ilvl="0" w:tplc="4CDCEE7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9735A5"/>
    <w:multiLevelType w:val="hybridMultilevel"/>
    <w:tmpl w:val="8FC4C45E"/>
    <w:lvl w:ilvl="0" w:tplc="8D64C37C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7CE70465"/>
    <w:multiLevelType w:val="hybridMultilevel"/>
    <w:tmpl w:val="5136E7E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20"/>
  </w:num>
  <w:num w:numId="3">
    <w:abstractNumId w:val="13"/>
  </w:num>
  <w:num w:numId="4">
    <w:abstractNumId w:val="8"/>
  </w:num>
  <w:num w:numId="5">
    <w:abstractNumId w:val="5"/>
  </w:num>
  <w:num w:numId="6">
    <w:abstractNumId w:val="21"/>
  </w:num>
  <w:num w:numId="7">
    <w:abstractNumId w:val="7"/>
  </w:num>
  <w:num w:numId="8">
    <w:abstractNumId w:val="22"/>
  </w:num>
  <w:num w:numId="9">
    <w:abstractNumId w:val="9"/>
  </w:num>
  <w:num w:numId="10">
    <w:abstractNumId w:val="3"/>
  </w:num>
  <w:num w:numId="11">
    <w:abstractNumId w:val="16"/>
  </w:num>
  <w:num w:numId="12">
    <w:abstractNumId w:val="4"/>
  </w:num>
  <w:num w:numId="13">
    <w:abstractNumId w:val="18"/>
  </w:num>
  <w:num w:numId="14">
    <w:abstractNumId w:val="24"/>
  </w:num>
  <w:num w:numId="15">
    <w:abstractNumId w:val="11"/>
  </w:num>
  <w:num w:numId="16">
    <w:abstractNumId w:val="19"/>
  </w:num>
  <w:num w:numId="17">
    <w:abstractNumId w:val="0"/>
  </w:num>
  <w:num w:numId="18">
    <w:abstractNumId w:val="23"/>
  </w:num>
  <w:num w:numId="19">
    <w:abstractNumId w:val="6"/>
  </w:num>
  <w:num w:numId="20">
    <w:abstractNumId w:val="14"/>
  </w:num>
  <w:num w:numId="21">
    <w:abstractNumId w:val="12"/>
  </w:num>
  <w:num w:numId="22">
    <w:abstractNumId w:val="10"/>
  </w:num>
  <w:num w:numId="23">
    <w:abstractNumId w:val="17"/>
  </w:num>
  <w:num w:numId="24">
    <w:abstractNumId w:val="15"/>
  </w:num>
  <w:num w:numId="2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.Н.Н.">
    <w15:presenceInfo w15:providerId="None" w15:userId="А.Н.Н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7CA"/>
    <w:rsid w:val="00002EFD"/>
    <w:rsid w:val="00015557"/>
    <w:rsid w:val="00030513"/>
    <w:rsid w:val="000346EF"/>
    <w:rsid w:val="000832E4"/>
    <w:rsid w:val="00087C2E"/>
    <w:rsid w:val="000D68C4"/>
    <w:rsid w:val="00122634"/>
    <w:rsid w:val="00133162"/>
    <w:rsid w:val="00143D67"/>
    <w:rsid w:val="001721FB"/>
    <w:rsid w:val="001A3414"/>
    <w:rsid w:val="001B57B4"/>
    <w:rsid w:val="001C09E8"/>
    <w:rsid w:val="001D3550"/>
    <w:rsid w:val="001E0853"/>
    <w:rsid w:val="001E0C17"/>
    <w:rsid w:val="001F19E4"/>
    <w:rsid w:val="00217A9D"/>
    <w:rsid w:val="00226854"/>
    <w:rsid w:val="0025003D"/>
    <w:rsid w:val="00276773"/>
    <w:rsid w:val="00284505"/>
    <w:rsid w:val="00286842"/>
    <w:rsid w:val="002A49DB"/>
    <w:rsid w:val="002C2765"/>
    <w:rsid w:val="002C5CA4"/>
    <w:rsid w:val="002E19AE"/>
    <w:rsid w:val="002E49BE"/>
    <w:rsid w:val="002E743A"/>
    <w:rsid w:val="00326DDC"/>
    <w:rsid w:val="00326E7A"/>
    <w:rsid w:val="00386223"/>
    <w:rsid w:val="003A1FE1"/>
    <w:rsid w:val="003A2C53"/>
    <w:rsid w:val="003E27DD"/>
    <w:rsid w:val="003F28F5"/>
    <w:rsid w:val="004050F0"/>
    <w:rsid w:val="00413FF5"/>
    <w:rsid w:val="0041556D"/>
    <w:rsid w:val="0044071F"/>
    <w:rsid w:val="004A6CEC"/>
    <w:rsid w:val="004C6B36"/>
    <w:rsid w:val="00535656"/>
    <w:rsid w:val="00581920"/>
    <w:rsid w:val="0058372F"/>
    <w:rsid w:val="005937DD"/>
    <w:rsid w:val="005A780C"/>
    <w:rsid w:val="005B062D"/>
    <w:rsid w:val="005B12CE"/>
    <w:rsid w:val="005D6CE6"/>
    <w:rsid w:val="00633110"/>
    <w:rsid w:val="00633193"/>
    <w:rsid w:val="00642202"/>
    <w:rsid w:val="00642383"/>
    <w:rsid w:val="00643DA8"/>
    <w:rsid w:val="00655C50"/>
    <w:rsid w:val="006658FA"/>
    <w:rsid w:val="006872BF"/>
    <w:rsid w:val="00692B92"/>
    <w:rsid w:val="006A0697"/>
    <w:rsid w:val="006A1AD4"/>
    <w:rsid w:val="006C7067"/>
    <w:rsid w:val="006D7DF5"/>
    <w:rsid w:val="006F5660"/>
    <w:rsid w:val="00704EB5"/>
    <w:rsid w:val="00715BC9"/>
    <w:rsid w:val="007474FC"/>
    <w:rsid w:val="00753D38"/>
    <w:rsid w:val="0077083A"/>
    <w:rsid w:val="007A20AF"/>
    <w:rsid w:val="007B7A0A"/>
    <w:rsid w:val="007E10B6"/>
    <w:rsid w:val="007E1C39"/>
    <w:rsid w:val="007E7116"/>
    <w:rsid w:val="007F2E2B"/>
    <w:rsid w:val="00852B32"/>
    <w:rsid w:val="008776DF"/>
    <w:rsid w:val="00894425"/>
    <w:rsid w:val="008C66D3"/>
    <w:rsid w:val="0090631E"/>
    <w:rsid w:val="009236E4"/>
    <w:rsid w:val="009270CA"/>
    <w:rsid w:val="009466B7"/>
    <w:rsid w:val="00953BF2"/>
    <w:rsid w:val="00954A6E"/>
    <w:rsid w:val="00973F36"/>
    <w:rsid w:val="00990B60"/>
    <w:rsid w:val="009933CB"/>
    <w:rsid w:val="009D5427"/>
    <w:rsid w:val="009E1F7C"/>
    <w:rsid w:val="009F04AE"/>
    <w:rsid w:val="00A06FA2"/>
    <w:rsid w:val="00A11CCF"/>
    <w:rsid w:val="00A25B82"/>
    <w:rsid w:val="00A503B3"/>
    <w:rsid w:val="00A80399"/>
    <w:rsid w:val="00A82555"/>
    <w:rsid w:val="00AC501B"/>
    <w:rsid w:val="00AC5802"/>
    <w:rsid w:val="00B236B7"/>
    <w:rsid w:val="00B40327"/>
    <w:rsid w:val="00B45DE9"/>
    <w:rsid w:val="00B57BE6"/>
    <w:rsid w:val="00B704C5"/>
    <w:rsid w:val="00B838AC"/>
    <w:rsid w:val="00B92F05"/>
    <w:rsid w:val="00BA0E12"/>
    <w:rsid w:val="00BA17CA"/>
    <w:rsid w:val="00BB03E8"/>
    <w:rsid w:val="00BC2D04"/>
    <w:rsid w:val="00BD6E7E"/>
    <w:rsid w:val="00BE3092"/>
    <w:rsid w:val="00BE5A13"/>
    <w:rsid w:val="00BF02DA"/>
    <w:rsid w:val="00C02779"/>
    <w:rsid w:val="00C03F66"/>
    <w:rsid w:val="00C273B2"/>
    <w:rsid w:val="00C37734"/>
    <w:rsid w:val="00C90F88"/>
    <w:rsid w:val="00C95B1D"/>
    <w:rsid w:val="00CD5482"/>
    <w:rsid w:val="00CE06DA"/>
    <w:rsid w:val="00D018FD"/>
    <w:rsid w:val="00D179E2"/>
    <w:rsid w:val="00D37425"/>
    <w:rsid w:val="00D43903"/>
    <w:rsid w:val="00D736D2"/>
    <w:rsid w:val="00D92DCB"/>
    <w:rsid w:val="00D96E86"/>
    <w:rsid w:val="00D970CE"/>
    <w:rsid w:val="00DA532D"/>
    <w:rsid w:val="00DC64FD"/>
    <w:rsid w:val="00DD4C88"/>
    <w:rsid w:val="00DF68AC"/>
    <w:rsid w:val="00E00844"/>
    <w:rsid w:val="00E31EA5"/>
    <w:rsid w:val="00E44F01"/>
    <w:rsid w:val="00E54977"/>
    <w:rsid w:val="00E703A4"/>
    <w:rsid w:val="00E97826"/>
    <w:rsid w:val="00EA65B9"/>
    <w:rsid w:val="00EA7BEC"/>
    <w:rsid w:val="00EB6464"/>
    <w:rsid w:val="00ED13EE"/>
    <w:rsid w:val="00F27675"/>
    <w:rsid w:val="00F37F59"/>
    <w:rsid w:val="00F56992"/>
    <w:rsid w:val="00F70124"/>
    <w:rsid w:val="00FC2FEC"/>
    <w:rsid w:val="00FE0BCB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BD0B24"/>
  <w15:docId w15:val="{802E468B-550E-44E8-9C71-0D37AC932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933C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933CB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9933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Курсив"/>
    <w:basedOn w:val="a4"/>
    <w:rsid w:val="009933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125pt">
    <w:name w:val="Основной текст + 12;5 pt"/>
    <w:basedOn w:val="a4"/>
    <w:rsid w:val="009933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5">
    <w:name w:val="Заголовок №5_"/>
    <w:basedOn w:val="a0"/>
    <w:link w:val="50"/>
    <w:rsid w:val="009933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20">
    <w:name w:val="Основной текст (2)_"/>
    <w:basedOn w:val="a0"/>
    <w:link w:val="21"/>
    <w:rsid w:val="009933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42">
    <w:name w:val="Заголовок №4 (2)_"/>
    <w:basedOn w:val="a0"/>
    <w:link w:val="420"/>
    <w:rsid w:val="009933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421">
    <w:name w:val="Заголовок №4 (2) + Полужирный"/>
    <w:basedOn w:val="42"/>
    <w:rsid w:val="009933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">
    <w:name w:val="Основной текст1"/>
    <w:basedOn w:val="a4"/>
    <w:rsid w:val="009933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</w:rPr>
  </w:style>
  <w:style w:type="character" w:customStyle="1" w:styleId="32">
    <w:name w:val="Заголовок №3 (2)_"/>
    <w:basedOn w:val="a0"/>
    <w:link w:val="320"/>
    <w:rsid w:val="009933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22pt">
    <w:name w:val="Заголовок №3 (2) + Интервал 2 pt"/>
    <w:basedOn w:val="32"/>
    <w:rsid w:val="009933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lang w:val="ru-RU"/>
    </w:rPr>
  </w:style>
  <w:style w:type="character" w:customStyle="1" w:styleId="4">
    <w:name w:val="Заголовок №4_"/>
    <w:basedOn w:val="a0"/>
    <w:link w:val="40"/>
    <w:rsid w:val="009933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2">
    <w:name w:val="Основной текст2"/>
    <w:basedOn w:val="a"/>
    <w:link w:val="a4"/>
    <w:rsid w:val="009933CB"/>
    <w:pPr>
      <w:shd w:val="clear" w:color="auto" w:fill="FFFFFF"/>
      <w:spacing w:after="600" w:line="274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Заголовок №5"/>
    <w:basedOn w:val="a"/>
    <w:link w:val="5"/>
    <w:rsid w:val="009933CB"/>
    <w:pPr>
      <w:shd w:val="clear" w:color="auto" w:fill="FFFFFF"/>
      <w:spacing w:before="360" w:line="0" w:lineRule="atLeast"/>
      <w:ind w:hanging="1400"/>
      <w:outlineLvl w:val="4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1">
    <w:name w:val="Основной текст (2)"/>
    <w:basedOn w:val="a"/>
    <w:link w:val="20"/>
    <w:rsid w:val="009933CB"/>
    <w:pPr>
      <w:shd w:val="clear" w:color="auto" w:fill="FFFFFF"/>
      <w:spacing w:line="336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420">
    <w:name w:val="Заголовок №4 (2)"/>
    <w:basedOn w:val="a"/>
    <w:link w:val="42"/>
    <w:rsid w:val="009933CB"/>
    <w:pPr>
      <w:shd w:val="clear" w:color="auto" w:fill="FFFFFF"/>
      <w:spacing w:line="394" w:lineRule="exact"/>
      <w:outlineLvl w:val="3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20">
    <w:name w:val="Заголовок №3 (2)"/>
    <w:basedOn w:val="a"/>
    <w:link w:val="32"/>
    <w:rsid w:val="009933CB"/>
    <w:pPr>
      <w:shd w:val="clear" w:color="auto" w:fill="FFFFFF"/>
      <w:spacing w:before="360" w:after="360"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0">
    <w:name w:val="Заголовок №4"/>
    <w:basedOn w:val="a"/>
    <w:link w:val="4"/>
    <w:rsid w:val="009933CB"/>
    <w:pPr>
      <w:shd w:val="clear" w:color="auto" w:fill="FFFFFF"/>
      <w:spacing w:after="600" w:line="0" w:lineRule="atLeast"/>
      <w:outlineLvl w:val="3"/>
    </w:pPr>
    <w:rPr>
      <w:rFonts w:ascii="Times New Roman" w:eastAsia="Times New Roman" w:hAnsi="Times New Roman" w:cs="Times New Roman"/>
      <w:sz w:val="25"/>
      <w:szCs w:val="25"/>
    </w:rPr>
  </w:style>
  <w:style w:type="table" w:styleId="a6">
    <w:name w:val="Table Grid"/>
    <w:basedOn w:val="a1"/>
    <w:uiPriority w:val="39"/>
    <w:rsid w:val="005356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6">
    <w:name w:val="Font Style66"/>
    <w:rsid w:val="006A0697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6A069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A0697"/>
    <w:rPr>
      <w:color w:val="000000"/>
    </w:rPr>
  </w:style>
  <w:style w:type="paragraph" w:styleId="a9">
    <w:name w:val="List Paragraph"/>
    <w:basedOn w:val="a"/>
    <w:uiPriority w:val="34"/>
    <w:qFormat/>
    <w:rsid w:val="00122634"/>
    <w:pPr>
      <w:ind w:left="720"/>
      <w:contextualSpacing/>
    </w:pPr>
  </w:style>
  <w:style w:type="character" w:customStyle="1" w:styleId="213pt">
    <w:name w:val="Основной текст (2) + 13 pt"/>
    <w:basedOn w:val="20"/>
    <w:rsid w:val="00954A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FontStyle88">
    <w:name w:val="Font Style88"/>
    <w:uiPriority w:val="99"/>
    <w:rsid w:val="00BE5A13"/>
    <w:rPr>
      <w:rFonts w:ascii="Times New Roman" w:hAnsi="Times New Roman" w:cs="Times New Roman"/>
      <w:sz w:val="24"/>
      <w:szCs w:val="24"/>
    </w:rPr>
  </w:style>
  <w:style w:type="character" w:customStyle="1" w:styleId="aa">
    <w:name w:val="Колонтитул_"/>
    <w:basedOn w:val="a0"/>
    <w:rsid w:val="007474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none"/>
    </w:rPr>
  </w:style>
  <w:style w:type="character" w:customStyle="1" w:styleId="ab">
    <w:name w:val="Колонтитул"/>
    <w:basedOn w:val="aa"/>
    <w:rsid w:val="007474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</w:rPr>
  </w:style>
  <w:style w:type="character" w:customStyle="1" w:styleId="ac">
    <w:name w:val="Сноска_"/>
    <w:basedOn w:val="a0"/>
    <w:link w:val="ad"/>
    <w:rsid w:val="007474FC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ad">
    <w:name w:val="Сноска"/>
    <w:basedOn w:val="a"/>
    <w:link w:val="ac"/>
    <w:rsid w:val="007474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7"/>
      <w:szCs w:val="17"/>
    </w:rPr>
  </w:style>
  <w:style w:type="paragraph" w:styleId="ae">
    <w:name w:val="header"/>
    <w:basedOn w:val="a"/>
    <w:link w:val="af"/>
    <w:uiPriority w:val="99"/>
    <w:unhideWhenUsed/>
    <w:rsid w:val="000346E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6EF"/>
    <w:rPr>
      <w:color w:val="000000"/>
    </w:rPr>
  </w:style>
  <w:style w:type="paragraph" w:styleId="af0">
    <w:name w:val="footer"/>
    <w:basedOn w:val="a"/>
    <w:link w:val="af1"/>
    <w:uiPriority w:val="99"/>
    <w:unhideWhenUsed/>
    <w:rsid w:val="000346E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346EF"/>
    <w:rPr>
      <w:color w:val="000000"/>
    </w:rPr>
  </w:style>
  <w:style w:type="character" w:customStyle="1" w:styleId="2Exact">
    <w:name w:val="Основной текст (2) Exact"/>
    <w:basedOn w:val="a0"/>
    <w:rsid w:val="00715B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paragraph" w:customStyle="1" w:styleId="10">
    <w:name w:val="Обычный1"/>
    <w:rsid w:val="00DA532D"/>
    <w:pPr>
      <w:widowControl/>
    </w:pPr>
    <w:rPr>
      <w:rFonts w:ascii="Times New Roman" w:eastAsia="Times New Roman" w:hAnsi="Times New Roman" w:cs="Times New Roman"/>
      <w:snapToGrid w:val="0"/>
      <w:sz w:val="16"/>
      <w:szCs w:val="20"/>
    </w:rPr>
  </w:style>
  <w:style w:type="paragraph" w:customStyle="1" w:styleId="Actext">
    <w:name w:val="Actext"/>
    <w:basedOn w:val="a"/>
    <w:link w:val="Actext0"/>
    <w:uiPriority w:val="99"/>
    <w:rsid w:val="00B838AC"/>
    <w:pPr>
      <w:widowControl/>
      <w:ind w:firstLine="397"/>
    </w:pPr>
    <w:rPr>
      <w:rFonts w:ascii="TimesET" w:eastAsia="Times New Roman" w:hAnsi="TimesET" w:cs="Times New Roman"/>
      <w:snapToGrid w:val="0"/>
      <w:color w:val="auto"/>
      <w:szCs w:val="20"/>
      <w:lang w:val="x-none" w:eastAsia="x-none"/>
    </w:rPr>
  </w:style>
  <w:style w:type="character" w:customStyle="1" w:styleId="Actext0">
    <w:name w:val="Actext Знак"/>
    <w:link w:val="Actext"/>
    <w:uiPriority w:val="99"/>
    <w:rsid w:val="00B838AC"/>
    <w:rPr>
      <w:rFonts w:ascii="TimesET" w:eastAsia="Times New Roman" w:hAnsi="TimesET" w:cs="Times New Roman"/>
      <w:snapToGrid w:val="0"/>
      <w:szCs w:val="20"/>
      <w:lang w:val="x-none" w:eastAsia="x-none"/>
    </w:rPr>
  </w:style>
  <w:style w:type="paragraph" w:customStyle="1" w:styleId="stof1">
    <w:name w:val="stof1"/>
    <w:basedOn w:val="a"/>
    <w:uiPriority w:val="99"/>
    <w:rsid w:val="00D92DCB"/>
    <w:pPr>
      <w:widowControl/>
      <w:snapToGrid w:val="0"/>
      <w:ind w:firstLine="340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8">
    <w:name w:val="Основной текст (8)_"/>
    <w:basedOn w:val="a0"/>
    <w:link w:val="80"/>
    <w:rsid w:val="006A1AD4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A1AD4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</w:rPr>
  </w:style>
  <w:style w:type="paragraph" w:styleId="af2">
    <w:name w:val="Balloon Text"/>
    <w:basedOn w:val="a"/>
    <w:link w:val="af3"/>
    <w:uiPriority w:val="99"/>
    <w:semiHidden/>
    <w:unhideWhenUsed/>
    <w:rsid w:val="00D3742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37425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semiHidden/>
    <w:unhideWhenUsed/>
    <w:rsid w:val="005A780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5A780C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5A780C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5A780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5A780C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AA9AB-2927-4952-90EA-A13B242AD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13</Pages>
  <Words>2942</Words>
  <Characters>16774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Наталья Аксючиц</cp:lastModifiedBy>
  <cp:revision>14</cp:revision>
  <cp:lastPrinted>2018-11-27T08:41:00Z</cp:lastPrinted>
  <dcterms:created xsi:type="dcterms:W3CDTF">2018-11-20T08:18:00Z</dcterms:created>
  <dcterms:modified xsi:type="dcterms:W3CDTF">2018-12-13T14:16:00Z</dcterms:modified>
</cp:coreProperties>
</file>