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8D0" w:rsidRPr="00464F6E" w:rsidRDefault="001045B9" w:rsidP="001045B9">
      <w:pPr>
        <w:spacing w:before="600"/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4pt;height:706.8pt">
            <v:imagedata r:id="rId8" o:title="тит" cropbottom="1685f" cropleft="3970f" cropright="2068f"/>
          </v:shape>
        </w:pict>
      </w:r>
    </w:p>
    <w:p w:rsidR="00B828D0" w:rsidRPr="00464F6E" w:rsidRDefault="00B828D0" w:rsidP="001A29ED">
      <w:pPr>
        <w:spacing w:before="480"/>
        <w:jc w:val="center"/>
        <w:rPr>
          <w:sz w:val="28"/>
          <w:szCs w:val="28"/>
        </w:rPr>
        <w:sectPr w:rsidR="00B828D0" w:rsidRPr="00464F6E" w:rsidSect="001F4006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828D0" w:rsidRPr="00464F6E" w:rsidRDefault="00B828D0" w:rsidP="00026FA7">
      <w:pPr>
        <w:jc w:val="both"/>
        <w:rPr>
          <w:sz w:val="28"/>
          <w:szCs w:val="28"/>
        </w:rPr>
      </w:pPr>
      <w:r w:rsidRPr="00464F6E">
        <w:rPr>
          <w:b/>
          <w:bCs/>
          <w:caps/>
          <w:sz w:val="28"/>
          <w:szCs w:val="28"/>
        </w:rPr>
        <w:lastRenderedPageBreak/>
        <w:t>СоставителИ</w:t>
      </w:r>
      <w:r w:rsidRPr="00464F6E">
        <w:rPr>
          <w:sz w:val="28"/>
          <w:szCs w:val="28"/>
        </w:rPr>
        <w:t>:</w:t>
      </w:r>
    </w:p>
    <w:p w:rsidR="00B828D0" w:rsidRPr="00D16D96" w:rsidRDefault="00B828D0" w:rsidP="00D16D9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О.Н.</w:t>
      </w:r>
      <w:r w:rsidRPr="00D16D96">
        <w:rPr>
          <w:sz w:val="28"/>
          <w:szCs w:val="28"/>
        </w:rPr>
        <w:t>Ринейская</w:t>
      </w:r>
      <w:r>
        <w:rPr>
          <w:sz w:val="28"/>
          <w:szCs w:val="28"/>
        </w:rPr>
        <w:t>, заведующий</w:t>
      </w:r>
      <w:r w:rsidRPr="00D16D96">
        <w:rPr>
          <w:sz w:val="28"/>
          <w:szCs w:val="28"/>
        </w:rPr>
        <w:t xml:space="preserve"> кафедрой биоорганической химии </w:t>
      </w:r>
      <w:r>
        <w:rPr>
          <w:sz w:val="28"/>
          <w:szCs w:val="28"/>
        </w:rPr>
        <w:t>у</w:t>
      </w:r>
      <w:r w:rsidRPr="00D16D96">
        <w:rPr>
          <w:sz w:val="28"/>
          <w:szCs w:val="28"/>
        </w:rPr>
        <w:t xml:space="preserve">чреждения образования «Белорусский государственный медицинский университет», кандидат медицинских наук, доцент; </w:t>
      </w:r>
    </w:p>
    <w:p w:rsidR="00B828D0" w:rsidRPr="00D16D96" w:rsidRDefault="00B828D0" w:rsidP="00026FA7">
      <w:pPr>
        <w:jc w:val="both"/>
        <w:rPr>
          <w:sz w:val="28"/>
          <w:szCs w:val="28"/>
        </w:rPr>
      </w:pPr>
      <w:r w:rsidRPr="00D16D96">
        <w:rPr>
          <w:sz w:val="28"/>
          <w:szCs w:val="28"/>
        </w:rPr>
        <w:t xml:space="preserve">И.В.Романовский, профессор кафедры биоорганической химии </w:t>
      </w:r>
      <w:r>
        <w:rPr>
          <w:sz w:val="28"/>
          <w:szCs w:val="28"/>
        </w:rPr>
        <w:t>у</w:t>
      </w:r>
      <w:r w:rsidRPr="00D16D96">
        <w:rPr>
          <w:sz w:val="28"/>
          <w:szCs w:val="28"/>
        </w:rPr>
        <w:t>чреждения образования «Белорусский государственный медицинский университет», кандид</w:t>
      </w:r>
      <w:r>
        <w:rPr>
          <w:sz w:val="28"/>
          <w:szCs w:val="28"/>
        </w:rPr>
        <w:t>ат медицинских наук, профессор</w:t>
      </w:r>
    </w:p>
    <w:p w:rsidR="00B828D0" w:rsidRPr="00464F6E" w:rsidRDefault="00B828D0" w:rsidP="00026FA7">
      <w:pPr>
        <w:spacing w:before="240"/>
        <w:jc w:val="both"/>
        <w:rPr>
          <w:b/>
          <w:bCs/>
          <w:caps/>
          <w:sz w:val="28"/>
          <w:szCs w:val="28"/>
        </w:rPr>
      </w:pPr>
      <w:r w:rsidRPr="00464F6E">
        <w:rPr>
          <w:b/>
          <w:bCs/>
          <w:caps/>
          <w:sz w:val="28"/>
          <w:szCs w:val="28"/>
        </w:rPr>
        <w:t>Рецензенты:</w:t>
      </w:r>
    </w:p>
    <w:p w:rsidR="00B828D0" w:rsidRPr="00464F6E" w:rsidRDefault="00B828D0" w:rsidP="00026FA7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Кафедра общей и</w:t>
      </w:r>
      <w:r w:rsidRPr="00464F6E">
        <w:rPr>
          <w:sz w:val="28"/>
          <w:szCs w:val="28"/>
        </w:rPr>
        <w:t xml:space="preserve"> биоорганической химии </w:t>
      </w:r>
      <w:r>
        <w:rPr>
          <w:sz w:val="28"/>
          <w:szCs w:val="28"/>
        </w:rPr>
        <w:t>у</w:t>
      </w:r>
      <w:r w:rsidRPr="00464F6E">
        <w:rPr>
          <w:sz w:val="28"/>
          <w:szCs w:val="28"/>
        </w:rPr>
        <w:t>чреждения образования «Гродненский государственный медицинский университет»</w:t>
      </w:r>
      <w:r>
        <w:rPr>
          <w:sz w:val="28"/>
          <w:szCs w:val="28"/>
        </w:rPr>
        <w:t xml:space="preserve">; </w:t>
      </w:r>
    </w:p>
    <w:p w:rsidR="00B828D0" w:rsidRPr="00464F6E" w:rsidRDefault="00B828D0" w:rsidP="00026FA7">
      <w:pPr>
        <w:pStyle w:val="a7"/>
        <w:spacing w:after="120"/>
        <w:ind w:left="0" w:firstLine="0"/>
        <w:jc w:val="both"/>
      </w:pPr>
      <w:r w:rsidRPr="00464F6E">
        <w:t xml:space="preserve">Л.Г.Гидранович, заведующий кафедрой органической химии </w:t>
      </w:r>
      <w:r>
        <w:t>у</w:t>
      </w:r>
      <w:r w:rsidRPr="00464F6E">
        <w:t xml:space="preserve">чреждения образования «Витебский государственный </w:t>
      </w:r>
      <w:r>
        <w:t xml:space="preserve">ордена Дружбы народов </w:t>
      </w:r>
      <w:r w:rsidRPr="00464F6E">
        <w:t>медицинский университет», кандидат биологических наук, доцент</w:t>
      </w:r>
    </w:p>
    <w:p w:rsidR="00B828D0" w:rsidRPr="00464F6E" w:rsidRDefault="00B828D0" w:rsidP="00026FA7">
      <w:pPr>
        <w:spacing w:before="240"/>
        <w:jc w:val="both"/>
        <w:rPr>
          <w:b/>
          <w:bCs/>
          <w:caps/>
          <w:sz w:val="28"/>
          <w:szCs w:val="28"/>
        </w:rPr>
      </w:pPr>
      <w:r w:rsidRPr="00464F6E">
        <w:rPr>
          <w:b/>
          <w:bCs/>
          <w:caps/>
          <w:sz w:val="28"/>
          <w:szCs w:val="28"/>
        </w:rPr>
        <w:t>Рекомендована к утверждению в качестве типовой:</w:t>
      </w:r>
    </w:p>
    <w:p w:rsidR="00B828D0" w:rsidRPr="00464F6E" w:rsidRDefault="00B828D0" w:rsidP="00026FA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Кафедрой биоорганической химии </w:t>
      </w:r>
      <w:r>
        <w:rPr>
          <w:sz w:val="28"/>
          <w:szCs w:val="28"/>
        </w:rPr>
        <w:t>у</w:t>
      </w:r>
      <w:r w:rsidRPr="00464F6E">
        <w:rPr>
          <w:sz w:val="28"/>
          <w:szCs w:val="28"/>
        </w:rPr>
        <w:t xml:space="preserve">чреждения образования «Белорусский государственный медицинский университет» </w:t>
      </w:r>
    </w:p>
    <w:p w:rsidR="00B828D0" w:rsidRPr="00464F6E" w:rsidRDefault="00B828D0" w:rsidP="00026FA7">
      <w:pPr>
        <w:rPr>
          <w:sz w:val="28"/>
          <w:szCs w:val="28"/>
        </w:rPr>
      </w:pPr>
      <w:r w:rsidRPr="00464F6E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>3 от 31.10.</w:t>
      </w:r>
      <w:r w:rsidRPr="00464F6E">
        <w:rPr>
          <w:sz w:val="28"/>
          <w:szCs w:val="28"/>
        </w:rPr>
        <w:t>2013 г.)</w:t>
      </w:r>
      <w:r>
        <w:rPr>
          <w:sz w:val="28"/>
          <w:szCs w:val="28"/>
        </w:rPr>
        <w:t>;</w:t>
      </w:r>
    </w:p>
    <w:p w:rsidR="00B828D0" w:rsidRPr="00464F6E" w:rsidRDefault="00B828D0" w:rsidP="00026FA7">
      <w:pPr>
        <w:rPr>
          <w:sz w:val="16"/>
          <w:szCs w:val="16"/>
        </w:rPr>
      </w:pPr>
    </w:p>
    <w:p w:rsidR="00B828D0" w:rsidRPr="00464F6E" w:rsidRDefault="00B828D0" w:rsidP="00026FA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Научно-методическим советом </w:t>
      </w:r>
      <w:r>
        <w:rPr>
          <w:sz w:val="28"/>
          <w:szCs w:val="28"/>
        </w:rPr>
        <w:t xml:space="preserve">учреждения образования </w:t>
      </w:r>
      <w:r w:rsidRPr="00464F6E">
        <w:rPr>
          <w:sz w:val="28"/>
          <w:szCs w:val="28"/>
        </w:rPr>
        <w:t>«Белорусский государст</w:t>
      </w:r>
      <w:r>
        <w:rPr>
          <w:sz w:val="28"/>
          <w:szCs w:val="28"/>
        </w:rPr>
        <w:t>венный медицинский университет»</w:t>
      </w:r>
    </w:p>
    <w:p w:rsidR="00B828D0" w:rsidRPr="00464F6E" w:rsidRDefault="00B828D0" w:rsidP="00026FA7">
      <w:pPr>
        <w:spacing w:after="1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>6</w:t>
      </w:r>
      <w:r w:rsidRPr="00464F6E">
        <w:rPr>
          <w:sz w:val="28"/>
          <w:szCs w:val="28"/>
        </w:rPr>
        <w:t xml:space="preserve"> от </w:t>
      </w:r>
      <w:r>
        <w:rPr>
          <w:sz w:val="28"/>
          <w:szCs w:val="28"/>
        </w:rPr>
        <w:t>19.02.2014</w:t>
      </w:r>
      <w:r w:rsidRPr="00464F6E">
        <w:rPr>
          <w:sz w:val="28"/>
          <w:szCs w:val="28"/>
        </w:rPr>
        <w:t xml:space="preserve"> г.);</w:t>
      </w:r>
    </w:p>
    <w:p w:rsidR="00B828D0" w:rsidRDefault="00B828D0" w:rsidP="00026FA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Научно-методическим советом по </w:t>
      </w:r>
      <w:r>
        <w:rPr>
          <w:sz w:val="28"/>
          <w:szCs w:val="28"/>
        </w:rPr>
        <w:t>стоматологии</w:t>
      </w:r>
      <w:r w:rsidRPr="00464F6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464F6E">
        <w:rPr>
          <w:sz w:val="28"/>
          <w:szCs w:val="28"/>
        </w:rPr>
        <w:t>чебно-методического объединения по медицинскому образованию</w:t>
      </w:r>
    </w:p>
    <w:p w:rsidR="00B828D0" w:rsidRPr="00464F6E" w:rsidRDefault="00B828D0" w:rsidP="00026FA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>4 от 27.02.2014</w:t>
      </w:r>
      <w:r w:rsidRPr="00464F6E">
        <w:rPr>
          <w:sz w:val="28"/>
          <w:szCs w:val="28"/>
        </w:rPr>
        <w:t xml:space="preserve"> г.)</w:t>
      </w:r>
    </w:p>
    <w:p w:rsidR="00B828D0" w:rsidRPr="00464F6E" w:rsidRDefault="00B828D0" w:rsidP="00026FA7">
      <w:pPr>
        <w:jc w:val="both"/>
        <w:rPr>
          <w:sz w:val="18"/>
          <w:szCs w:val="18"/>
        </w:rPr>
      </w:pPr>
    </w:p>
    <w:p w:rsidR="00B828D0" w:rsidRPr="00464F6E" w:rsidRDefault="00B828D0" w:rsidP="00026FA7">
      <w:pPr>
        <w:spacing w:before="1200"/>
        <w:jc w:val="both"/>
        <w:rPr>
          <w:sz w:val="28"/>
          <w:szCs w:val="28"/>
        </w:rPr>
      </w:pPr>
    </w:p>
    <w:p w:rsidR="00B828D0" w:rsidRPr="00464F6E" w:rsidRDefault="00B828D0" w:rsidP="003A7868">
      <w:pPr>
        <w:jc w:val="both"/>
        <w:rPr>
          <w:sz w:val="28"/>
          <w:szCs w:val="28"/>
        </w:rPr>
      </w:pPr>
    </w:p>
    <w:p w:rsidR="00B828D0" w:rsidRPr="00464F6E" w:rsidRDefault="00B828D0" w:rsidP="003A7868">
      <w:pPr>
        <w:jc w:val="both"/>
        <w:rPr>
          <w:sz w:val="28"/>
          <w:szCs w:val="28"/>
        </w:rPr>
        <w:sectPr w:rsidR="00B828D0" w:rsidRPr="00464F6E" w:rsidSect="001A29ED"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828D0" w:rsidRPr="00464F6E" w:rsidRDefault="00B828D0" w:rsidP="007E1265">
      <w:pPr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0" w:name="_Toc372206774"/>
      <w:r w:rsidRPr="00464F6E">
        <w:rPr>
          <w:b/>
          <w:bCs/>
          <w:smallCaps/>
          <w:spacing w:val="30"/>
          <w:sz w:val="32"/>
          <w:szCs w:val="32"/>
        </w:rPr>
        <w:lastRenderedPageBreak/>
        <w:t>Пояснительная записка</w:t>
      </w:r>
      <w:bookmarkEnd w:id="0"/>
    </w:p>
    <w:p w:rsidR="00B828D0" w:rsidRPr="00464F6E" w:rsidRDefault="007E1265" w:rsidP="00026F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828D0" w:rsidRPr="00464F6E">
        <w:rPr>
          <w:sz w:val="28"/>
          <w:szCs w:val="28"/>
        </w:rPr>
        <w:t>Биоорганическая химия</w:t>
      </w:r>
      <w:r>
        <w:rPr>
          <w:sz w:val="28"/>
          <w:szCs w:val="28"/>
        </w:rPr>
        <w:t>»</w:t>
      </w:r>
      <w:r w:rsidR="00B828D0" w:rsidRPr="00464F6E">
        <w:rPr>
          <w:sz w:val="28"/>
          <w:szCs w:val="28"/>
        </w:rPr>
        <w:t xml:space="preserve"> – учебная дисциплина, содержащая систематизированные научные знания и методики изучения структуры и механизмов функционирования биологически активных молекул с позиций органической химии. </w:t>
      </w:r>
      <w:r>
        <w:rPr>
          <w:sz w:val="28"/>
          <w:szCs w:val="28"/>
        </w:rPr>
        <w:t>Учебная д</w:t>
      </w:r>
      <w:r w:rsidR="00B828D0" w:rsidRPr="00464F6E">
        <w:rPr>
          <w:sz w:val="28"/>
          <w:szCs w:val="28"/>
        </w:rPr>
        <w:t xml:space="preserve">исциплина находится в </w:t>
      </w:r>
      <w:r w:rsidR="00225FE7">
        <w:rPr>
          <w:sz w:val="28"/>
          <w:szCs w:val="28"/>
        </w:rPr>
        <w:t>тес</w:t>
      </w:r>
      <w:r w:rsidR="00B828D0" w:rsidRPr="00464F6E">
        <w:rPr>
          <w:sz w:val="28"/>
          <w:szCs w:val="28"/>
        </w:rPr>
        <w:t>ной связи с</w:t>
      </w:r>
      <w:r w:rsidR="00B828D0">
        <w:rPr>
          <w:sz w:val="28"/>
          <w:szCs w:val="28"/>
        </w:rPr>
        <w:t xml:space="preserve"> биологической химией, </w:t>
      </w:r>
      <w:r w:rsidR="00B828D0" w:rsidRPr="00464F6E">
        <w:rPr>
          <w:sz w:val="28"/>
          <w:szCs w:val="28"/>
        </w:rPr>
        <w:t xml:space="preserve"> фармакологией, </w:t>
      </w:r>
      <w:r w:rsidR="00B828D0">
        <w:rPr>
          <w:sz w:val="28"/>
          <w:szCs w:val="28"/>
        </w:rPr>
        <w:t xml:space="preserve">нормальной </w:t>
      </w:r>
      <w:r w:rsidR="00B828D0" w:rsidRPr="00464F6E">
        <w:rPr>
          <w:sz w:val="28"/>
          <w:szCs w:val="28"/>
        </w:rPr>
        <w:t xml:space="preserve">физиологией, другими </w:t>
      </w:r>
      <w:r w:rsidR="00225FE7">
        <w:rPr>
          <w:sz w:val="28"/>
          <w:szCs w:val="28"/>
        </w:rPr>
        <w:t>естественнонаучными и общепрофессиональными</w:t>
      </w:r>
      <w:r w:rsidR="00B828D0" w:rsidRPr="00464F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учебными </w:t>
      </w:r>
      <w:r w:rsidR="00B828D0" w:rsidRPr="00464F6E">
        <w:rPr>
          <w:sz w:val="28"/>
          <w:szCs w:val="28"/>
        </w:rPr>
        <w:t xml:space="preserve">дисциплинами, объединенными принципами, базирующимися на молекулярных основах процессов жизнедеятельности. </w:t>
      </w:r>
    </w:p>
    <w:p w:rsidR="00B828D0" w:rsidRDefault="00B828D0" w:rsidP="00D16D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Типовая учебная программа </w:t>
      </w:r>
      <w:r w:rsidR="007E1265">
        <w:rPr>
          <w:sz w:val="28"/>
          <w:szCs w:val="28"/>
        </w:rPr>
        <w:t>по учебной дисциплине «</w:t>
      </w:r>
      <w:r w:rsidR="007E1265" w:rsidRPr="00464F6E">
        <w:rPr>
          <w:sz w:val="28"/>
          <w:szCs w:val="28"/>
        </w:rPr>
        <w:t>Биоорганическая химия</w:t>
      </w:r>
      <w:r w:rsidR="007E1265">
        <w:rPr>
          <w:sz w:val="28"/>
          <w:szCs w:val="28"/>
        </w:rPr>
        <w:t xml:space="preserve">» </w:t>
      </w:r>
      <w:r>
        <w:rPr>
          <w:sz w:val="28"/>
          <w:szCs w:val="28"/>
        </w:rPr>
        <w:t>разработана в соответствии со следующими нормативными документами:</w:t>
      </w:r>
    </w:p>
    <w:p w:rsidR="00B828D0" w:rsidRPr="00E802E3" w:rsidRDefault="00B828D0" w:rsidP="00D16D96">
      <w:pPr>
        <w:numPr>
          <w:ilvl w:val="1"/>
          <w:numId w:val="29"/>
        </w:numPr>
        <w:tabs>
          <w:tab w:val="num" w:pos="112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образовательным стандартом </w:t>
      </w:r>
      <w:r w:rsidR="007E1265">
        <w:rPr>
          <w:sz w:val="28"/>
          <w:szCs w:val="28"/>
        </w:rPr>
        <w:t>в</w:t>
      </w:r>
      <w:r>
        <w:rPr>
          <w:sz w:val="28"/>
          <w:szCs w:val="28"/>
        </w:rPr>
        <w:t>ысше</w:t>
      </w:r>
      <w:r w:rsidR="007E1265">
        <w:rPr>
          <w:sz w:val="28"/>
          <w:szCs w:val="28"/>
        </w:rPr>
        <w:t>го</w:t>
      </w:r>
      <w:r>
        <w:rPr>
          <w:sz w:val="28"/>
          <w:szCs w:val="28"/>
        </w:rPr>
        <w:t xml:space="preserve"> образовани</w:t>
      </w:r>
      <w:r w:rsidR="007E1265">
        <w:rPr>
          <w:sz w:val="28"/>
          <w:szCs w:val="28"/>
        </w:rPr>
        <w:t>я по с</w:t>
      </w:r>
      <w:r>
        <w:rPr>
          <w:sz w:val="28"/>
          <w:szCs w:val="28"/>
        </w:rPr>
        <w:t>пециальност</w:t>
      </w:r>
      <w:r w:rsidR="007E126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2C689C">
        <w:rPr>
          <w:sz w:val="28"/>
          <w:szCs w:val="28"/>
        </w:rPr>
        <w:t>1-79 01 0</w:t>
      </w:r>
      <w:r>
        <w:rPr>
          <w:sz w:val="28"/>
          <w:szCs w:val="28"/>
        </w:rPr>
        <w:t xml:space="preserve">7 </w:t>
      </w:r>
      <w:r w:rsidR="007E1265">
        <w:rPr>
          <w:sz w:val="28"/>
          <w:szCs w:val="28"/>
        </w:rPr>
        <w:t>«</w:t>
      </w:r>
      <w:r>
        <w:rPr>
          <w:sz w:val="28"/>
          <w:szCs w:val="28"/>
        </w:rPr>
        <w:t>Стоматология» (</w:t>
      </w:r>
      <w:r w:rsidRPr="002C689C">
        <w:rPr>
          <w:sz w:val="28"/>
          <w:szCs w:val="28"/>
        </w:rPr>
        <w:t>ОСВО 1-79 01 0</w:t>
      </w:r>
      <w:r>
        <w:rPr>
          <w:sz w:val="28"/>
          <w:szCs w:val="28"/>
        </w:rPr>
        <w:t>7</w:t>
      </w:r>
      <w:r w:rsidRPr="002C689C">
        <w:rPr>
          <w:sz w:val="28"/>
          <w:szCs w:val="28"/>
        </w:rPr>
        <w:t>-2013), утвержденным и введенным в действие постановлением</w:t>
      </w:r>
      <w:r>
        <w:rPr>
          <w:sz w:val="28"/>
          <w:szCs w:val="28"/>
        </w:rPr>
        <w:t xml:space="preserve"> Министерства образования Республики </w:t>
      </w:r>
      <w:r w:rsidRPr="00E802E3">
        <w:rPr>
          <w:sz w:val="28"/>
          <w:szCs w:val="28"/>
        </w:rPr>
        <w:t>Беларусь от 30.08.2013 г. № 88;</w:t>
      </w:r>
    </w:p>
    <w:p w:rsidR="00B828D0" w:rsidRPr="002C689C" w:rsidRDefault="00B828D0" w:rsidP="00D16D96">
      <w:pPr>
        <w:numPr>
          <w:ilvl w:val="1"/>
          <w:numId w:val="29"/>
        </w:numPr>
        <w:tabs>
          <w:tab w:val="num" w:pos="112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типовым учебным планом по специальности </w:t>
      </w:r>
      <w:r w:rsidRPr="002C689C">
        <w:rPr>
          <w:sz w:val="28"/>
          <w:szCs w:val="28"/>
        </w:rPr>
        <w:t>1-79 01 0</w:t>
      </w:r>
      <w:r>
        <w:rPr>
          <w:sz w:val="28"/>
          <w:szCs w:val="28"/>
        </w:rPr>
        <w:t>7</w:t>
      </w:r>
      <w:r w:rsidRPr="002C68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«Стоматология» (регистрационный № </w:t>
      </w:r>
      <w:r w:rsidRPr="002C689C">
        <w:rPr>
          <w:sz w:val="28"/>
          <w:szCs w:val="28"/>
          <w:lang w:val="en-US"/>
        </w:rPr>
        <w:t>L</w:t>
      </w:r>
      <w:r w:rsidRPr="002C689C">
        <w:rPr>
          <w:sz w:val="28"/>
          <w:szCs w:val="28"/>
        </w:rPr>
        <w:t xml:space="preserve"> 79-1-00</w:t>
      </w:r>
      <w:r>
        <w:rPr>
          <w:sz w:val="28"/>
          <w:szCs w:val="28"/>
        </w:rPr>
        <w:t>7/тип.),</w:t>
      </w:r>
      <w:r w:rsidRPr="002C689C">
        <w:rPr>
          <w:sz w:val="28"/>
          <w:szCs w:val="28"/>
        </w:rPr>
        <w:t xml:space="preserve"> утвержденным </w:t>
      </w:r>
      <w:r w:rsidR="007E1265">
        <w:rPr>
          <w:sz w:val="28"/>
          <w:szCs w:val="28"/>
        </w:rPr>
        <w:t xml:space="preserve">Первым заместителем </w:t>
      </w:r>
      <w:r w:rsidRPr="002C689C">
        <w:rPr>
          <w:sz w:val="28"/>
          <w:szCs w:val="28"/>
        </w:rPr>
        <w:t>Министр</w:t>
      </w:r>
      <w:r w:rsidR="007E1265">
        <w:rPr>
          <w:sz w:val="28"/>
          <w:szCs w:val="28"/>
        </w:rPr>
        <w:t>а</w:t>
      </w:r>
      <w:r w:rsidRPr="002C689C">
        <w:rPr>
          <w:sz w:val="28"/>
          <w:szCs w:val="28"/>
        </w:rPr>
        <w:t xml:space="preserve"> образования Республики Беларусь 30.05.2013 г.</w:t>
      </w:r>
    </w:p>
    <w:p w:rsidR="00B828D0" w:rsidRPr="00464F6E" w:rsidRDefault="00B828D0" w:rsidP="00026FA7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Особенность новой типовой учебной программы состоит в постановке задач изучения и преподавания </w:t>
      </w:r>
      <w:r w:rsidR="007E1265">
        <w:rPr>
          <w:sz w:val="28"/>
          <w:szCs w:val="28"/>
        </w:rPr>
        <w:t>учебной</w:t>
      </w:r>
      <w:r w:rsidR="007E1265" w:rsidRPr="00464F6E">
        <w:rPr>
          <w:sz w:val="28"/>
          <w:szCs w:val="28"/>
        </w:rPr>
        <w:t xml:space="preserve"> </w:t>
      </w:r>
      <w:r w:rsidRPr="00464F6E">
        <w:rPr>
          <w:sz w:val="28"/>
          <w:szCs w:val="28"/>
        </w:rPr>
        <w:t>дисциплины, направленных на формирование у студентов академическ</w:t>
      </w:r>
      <w:r>
        <w:rPr>
          <w:sz w:val="28"/>
          <w:szCs w:val="28"/>
        </w:rPr>
        <w:t>их</w:t>
      </w:r>
      <w:r w:rsidRPr="00464F6E">
        <w:rPr>
          <w:sz w:val="28"/>
          <w:szCs w:val="28"/>
        </w:rPr>
        <w:t>, социально-личностн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и профессиональн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компетенций.</w:t>
      </w:r>
    </w:p>
    <w:p w:rsidR="00B828D0" w:rsidRPr="00464F6E" w:rsidRDefault="00B828D0" w:rsidP="00026FA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Цель преподавания и изучения </w:t>
      </w:r>
      <w:r w:rsidR="007E1265">
        <w:rPr>
          <w:sz w:val="28"/>
          <w:szCs w:val="28"/>
        </w:rPr>
        <w:t xml:space="preserve">учебной дисциплины </w:t>
      </w:r>
      <w:r w:rsidRPr="00464F6E">
        <w:rPr>
          <w:sz w:val="28"/>
          <w:szCs w:val="28"/>
        </w:rPr>
        <w:t xml:space="preserve">состоит в формировании у студентов и приобретении ими научных знаний о взаимосвязи строения, химических свойств биологически важных органических соединений как основы для понимания сути метаболизма и его регуляции на молекулярном уровне. </w:t>
      </w:r>
    </w:p>
    <w:p w:rsidR="00B828D0" w:rsidRPr="00464F6E" w:rsidRDefault="00B828D0" w:rsidP="00026FA7">
      <w:pPr>
        <w:ind w:firstLine="709"/>
        <w:jc w:val="both"/>
        <w:rPr>
          <w:spacing w:val="-4"/>
          <w:sz w:val="28"/>
          <w:szCs w:val="28"/>
        </w:rPr>
      </w:pPr>
      <w:r w:rsidRPr="00464F6E">
        <w:rPr>
          <w:spacing w:val="-4"/>
          <w:sz w:val="28"/>
          <w:szCs w:val="28"/>
        </w:rPr>
        <w:t xml:space="preserve">Задачи изучения </w:t>
      </w:r>
      <w:r w:rsidR="007E1265">
        <w:rPr>
          <w:sz w:val="28"/>
          <w:szCs w:val="28"/>
        </w:rPr>
        <w:t>учебной</w:t>
      </w:r>
      <w:r w:rsidR="007E1265" w:rsidRPr="00464F6E">
        <w:rPr>
          <w:spacing w:val="-4"/>
          <w:sz w:val="28"/>
          <w:szCs w:val="28"/>
        </w:rPr>
        <w:t xml:space="preserve"> </w:t>
      </w:r>
      <w:r w:rsidRPr="00464F6E">
        <w:rPr>
          <w:spacing w:val="-4"/>
          <w:sz w:val="28"/>
          <w:szCs w:val="28"/>
        </w:rPr>
        <w:t>дисциплины состоят в освоении студентами академической компетенции, основу которой составляет способность к самостоятельному поиску учебно-информационных ресурсов, овладению методами приобретения и осмысления знания:</w:t>
      </w:r>
    </w:p>
    <w:p w:rsidR="00B828D0" w:rsidRPr="00464F6E" w:rsidRDefault="00B828D0" w:rsidP="00026FA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строения</w:t>
      </w:r>
      <w:r w:rsidRPr="00464F6E">
        <w:rPr>
          <w:sz w:val="28"/>
          <w:szCs w:val="28"/>
        </w:rPr>
        <w:t xml:space="preserve"> природных биологически значимых </w:t>
      </w:r>
      <w:r>
        <w:rPr>
          <w:sz w:val="28"/>
          <w:szCs w:val="28"/>
        </w:rPr>
        <w:t xml:space="preserve">органических </w:t>
      </w:r>
      <w:r w:rsidRPr="00464F6E">
        <w:rPr>
          <w:sz w:val="28"/>
          <w:szCs w:val="28"/>
        </w:rPr>
        <w:t>соединений;</w:t>
      </w:r>
    </w:p>
    <w:p w:rsidR="00B828D0" w:rsidRPr="00464F6E" w:rsidRDefault="00B828D0" w:rsidP="00026FA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типичных механизмов химических превращений поли- и гетерофункциональных органических соединений </w:t>
      </w:r>
      <w:r w:rsidRPr="00726B8A">
        <w:rPr>
          <w:i/>
          <w:iCs/>
          <w:sz w:val="28"/>
          <w:szCs w:val="28"/>
          <w:lang w:val="en-US"/>
        </w:rPr>
        <w:t>in</w:t>
      </w:r>
      <w:r w:rsidRPr="00726B8A">
        <w:rPr>
          <w:i/>
          <w:iCs/>
          <w:sz w:val="28"/>
          <w:szCs w:val="28"/>
        </w:rPr>
        <w:t xml:space="preserve"> </w:t>
      </w:r>
      <w:r w:rsidRPr="00726B8A">
        <w:rPr>
          <w:i/>
          <w:iCs/>
          <w:sz w:val="28"/>
          <w:szCs w:val="28"/>
          <w:lang w:val="en-US"/>
        </w:rPr>
        <w:t>vitro</w:t>
      </w:r>
      <w:r>
        <w:rPr>
          <w:sz w:val="28"/>
          <w:szCs w:val="28"/>
        </w:rPr>
        <w:t xml:space="preserve"> как</w:t>
      </w:r>
      <w:r w:rsidRPr="00464F6E">
        <w:rPr>
          <w:sz w:val="28"/>
          <w:szCs w:val="28"/>
        </w:rPr>
        <w:t xml:space="preserve"> основы для последующего понимания процессов ферментативного катализа </w:t>
      </w:r>
      <w:r w:rsidRPr="00726B8A">
        <w:rPr>
          <w:i/>
          <w:iCs/>
          <w:sz w:val="28"/>
          <w:szCs w:val="28"/>
          <w:lang w:val="en-US"/>
        </w:rPr>
        <w:t>in</w:t>
      </w:r>
      <w:r w:rsidRPr="00726B8A">
        <w:rPr>
          <w:i/>
          <w:iCs/>
          <w:sz w:val="28"/>
          <w:szCs w:val="28"/>
        </w:rPr>
        <w:t xml:space="preserve"> </w:t>
      </w:r>
      <w:r w:rsidRPr="00726B8A">
        <w:rPr>
          <w:i/>
          <w:iCs/>
          <w:sz w:val="28"/>
          <w:szCs w:val="28"/>
          <w:lang w:val="en-US"/>
        </w:rPr>
        <w:t>vivo</w:t>
      </w:r>
      <w:r w:rsidRPr="00464F6E">
        <w:rPr>
          <w:sz w:val="28"/>
          <w:szCs w:val="28"/>
        </w:rPr>
        <w:t>;</w:t>
      </w:r>
    </w:p>
    <w:p w:rsidR="00B828D0" w:rsidRPr="00464F6E" w:rsidRDefault="00B828D0" w:rsidP="00026FA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факторов</w:t>
      </w:r>
      <w:r>
        <w:rPr>
          <w:sz w:val="28"/>
          <w:szCs w:val="28"/>
        </w:rPr>
        <w:t>,</w:t>
      </w:r>
      <w:r w:rsidRPr="00464F6E">
        <w:rPr>
          <w:sz w:val="28"/>
          <w:szCs w:val="28"/>
        </w:rPr>
        <w:t xml:space="preserve"> влияющих на термодинамическую устойчивость органических молекул; </w:t>
      </w:r>
    </w:p>
    <w:p w:rsidR="00B828D0" w:rsidRPr="00464F6E" w:rsidRDefault="00B828D0" w:rsidP="00026FA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принципов синтеза и самоорганизации (</w:t>
      </w:r>
      <w:r w:rsidRPr="00464F6E">
        <w:rPr>
          <w:sz w:val="28"/>
          <w:szCs w:val="28"/>
          <w:lang w:val="en-US"/>
        </w:rPr>
        <w:t>in</w:t>
      </w:r>
      <w:r w:rsidRPr="00464F6E">
        <w:rPr>
          <w:sz w:val="28"/>
          <w:szCs w:val="28"/>
        </w:rPr>
        <w:t xml:space="preserve"> </w:t>
      </w:r>
      <w:r w:rsidRPr="00464F6E">
        <w:rPr>
          <w:sz w:val="28"/>
          <w:szCs w:val="28"/>
          <w:lang w:val="en-US"/>
        </w:rPr>
        <w:t>vitro</w:t>
      </w:r>
      <w:r w:rsidRPr="00464F6E">
        <w:rPr>
          <w:sz w:val="28"/>
          <w:szCs w:val="28"/>
        </w:rPr>
        <w:t xml:space="preserve"> и </w:t>
      </w:r>
      <w:r w:rsidRPr="00464F6E">
        <w:rPr>
          <w:sz w:val="28"/>
          <w:szCs w:val="28"/>
          <w:lang w:val="en-US"/>
        </w:rPr>
        <w:t>in</w:t>
      </w:r>
      <w:r w:rsidRPr="00464F6E">
        <w:rPr>
          <w:sz w:val="28"/>
          <w:szCs w:val="28"/>
        </w:rPr>
        <w:t xml:space="preserve"> </w:t>
      </w:r>
      <w:r w:rsidRPr="00464F6E">
        <w:rPr>
          <w:sz w:val="28"/>
          <w:szCs w:val="28"/>
          <w:lang w:val="en-US"/>
        </w:rPr>
        <w:t>vivo</w:t>
      </w:r>
      <w:r w:rsidRPr="00464F6E">
        <w:rPr>
          <w:sz w:val="28"/>
          <w:szCs w:val="28"/>
        </w:rPr>
        <w:t>) биологических макромолекул.</w:t>
      </w:r>
    </w:p>
    <w:p w:rsidR="00B828D0" w:rsidRPr="00464F6E" w:rsidRDefault="00B828D0" w:rsidP="00026FA7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Задачи преподавания </w:t>
      </w:r>
      <w:r w:rsidR="007E1265">
        <w:rPr>
          <w:sz w:val="28"/>
          <w:szCs w:val="28"/>
        </w:rPr>
        <w:t>учебной</w:t>
      </w:r>
      <w:r w:rsidR="007E1265" w:rsidRPr="00464F6E">
        <w:rPr>
          <w:sz w:val="28"/>
          <w:szCs w:val="28"/>
        </w:rPr>
        <w:t xml:space="preserve"> </w:t>
      </w:r>
      <w:r w:rsidRPr="00464F6E">
        <w:rPr>
          <w:sz w:val="28"/>
          <w:szCs w:val="28"/>
        </w:rPr>
        <w:t>дисциплины состоят в формировании социально-личностн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и профессиональн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компетенци</w:t>
      </w:r>
      <w:r>
        <w:rPr>
          <w:sz w:val="28"/>
          <w:szCs w:val="28"/>
        </w:rPr>
        <w:t>й</w:t>
      </w:r>
      <w:r w:rsidRPr="00464F6E">
        <w:rPr>
          <w:sz w:val="28"/>
          <w:szCs w:val="28"/>
        </w:rPr>
        <w:t>, основа котор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заключается в:</w:t>
      </w:r>
    </w:p>
    <w:p w:rsidR="00B828D0" w:rsidRPr="00BD099E" w:rsidRDefault="00B828D0" w:rsidP="00BD099E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lastRenderedPageBreak/>
        <w:t>формировании у студентов современных знаний строения органических соединений, их классификации и номенклатуры, реакционной</w:t>
      </w:r>
      <w:r w:rsidR="007E1265">
        <w:rPr>
          <w:sz w:val="28"/>
          <w:szCs w:val="28"/>
        </w:rPr>
        <w:t xml:space="preserve"> </w:t>
      </w:r>
      <w:r w:rsidRPr="00464F6E">
        <w:rPr>
          <w:sz w:val="28"/>
          <w:szCs w:val="28"/>
        </w:rPr>
        <w:t>способности моно-, поли- и гетерофу</w:t>
      </w:r>
      <w:r>
        <w:rPr>
          <w:sz w:val="28"/>
          <w:szCs w:val="28"/>
        </w:rPr>
        <w:t xml:space="preserve">нкциональных соединений, </w:t>
      </w:r>
      <w:r w:rsidRPr="00464F6E">
        <w:rPr>
          <w:sz w:val="28"/>
          <w:szCs w:val="28"/>
        </w:rPr>
        <w:t>выполняю</w:t>
      </w:r>
      <w:r>
        <w:rPr>
          <w:sz w:val="28"/>
          <w:szCs w:val="28"/>
        </w:rPr>
        <w:t>щих</w:t>
      </w:r>
      <w:r w:rsidRPr="00464F6E">
        <w:rPr>
          <w:sz w:val="28"/>
          <w:szCs w:val="28"/>
        </w:rPr>
        <w:t xml:space="preserve"> в организме определенные биологические функции</w:t>
      </w:r>
      <w:r>
        <w:rPr>
          <w:sz w:val="28"/>
          <w:szCs w:val="28"/>
        </w:rPr>
        <w:t xml:space="preserve">, а также </w:t>
      </w:r>
      <w:r w:rsidRPr="00464F6E">
        <w:rPr>
          <w:sz w:val="28"/>
          <w:szCs w:val="28"/>
        </w:rPr>
        <w:t>применяю</w:t>
      </w:r>
      <w:r>
        <w:rPr>
          <w:sz w:val="28"/>
          <w:szCs w:val="28"/>
        </w:rPr>
        <w:t>щих</w:t>
      </w:r>
      <w:r w:rsidRPr="00464F6E">
        <w:rPr>
          <w:sz w:val="28"/>
          <w:szCs w:val="28"/>
        </w:rPr>
        <w:t xml:space="preserve">ся </w:t>
      </w:r>
      <w:r>
        <w:rPr>
          <w:sz w:val="28"/>
          <w:szCs w:val="28"/>
        </w:rPr>
        <w:t>в стоматологии;</w:t>
      </w:r>
    </w:p>
    <w:p w:rsidR="00B828D0" w:rsidRPr="00BD099E" w:rsidRDefault="00B828D0" w:rsidP="00BD099E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освоении </w:t>
      </w:r>
      <w:r w:rsidRPr="00464F6E">
        <w:rPr>
          <w:sz w:val="28"/>
          <w:szCs w:val="28"/>
        </w:rPr>
        <w:t>студентами типовых умений и навыков, соответствующих этим знаниям;</w:t>
      </w:r>
    </w:p>
    <w:p w:rsidR="00B828D0" w:rsidRPr="00BD099E" w:rsidRDefault="00B828D0" w:rsidP="00BD099E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приобретении</w:t>
      </w:r>
      <w:r w:rsidRPr="00464F6E">
        <w:rPr>
          <w:sz w:val="28"/>
          <w:szCs w:val="28"/>
        </w:rPr>
        <w:t xml:space="preserve"> студент</w:t>
      </w:r>
      <w:r>
        <w:rPr>
          <w:sz w:val="28"/>
          <w:szCs w:val="28"/>
        </w:rPr>
        <w:t>ами</w:t>
      </w:r>
      <w:r w:rsidRPr="00464F6E">
        <w:rPr>
          <w:sz w:val="28"/>
          <w:szCs w:val="28"/>
        </w:rPr>
        <w:t xml:space="preserve"> опыта применения знаний, умений и навыков для решения ситуаций прогнозирования свойств органических соединений, направления и результата их химических превращений;</w:t>
      </w:r>
    </w:p>
    <w:p w:rsidR="00B828D0" w:rsidRPr="00464F6E" w:rsidRDefault="00B828D0" w:rsidP="00BD099E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b/>
          <w:bCs/>
          <w:sz w:val="28"/>
          <w:szCs w:val="28"/>
        </w:rPr>
      </w:pPr>
      <w:r w:rsidRPr="00464F6E">
        <w:rPr>
          <w:sz w:val="28"/>
          <w:szCs w:val="28"/>
        </w:rPr>
        <w:t>развитие интеллектуальных способностей студентов и навыков самостоятельн</w:t>
      </w:r>
      <w:r>
        <w:rPr>
          <w:sz w:val="28"/>
          <w:szCs w:val="28"/>
        </w:rPr>
        <w:t>о</w:t>
      </w:r>
      <w:r w:rsidRPr="00464F6E">
        <w:rPr>
          <w:sz w:val="28"/>
          <w:szCs w:val="28"/>
        </w:rPr>
        <w:t>й работы с источниками информации для самообразования.</w:t>
      </w:r>
    </w:p>
    <w:p w:rsidR="00B828D0" w:rsidRPr="00464F6E" w:rsidRDefault="00B828D0" w:rsidP="00026FA7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Преподавание и успешное изучение </w:t>
      </w:r>
      <w:r w:rsidR="007E1265">
        <w:rPr>
          <w:sz w:val="28"/>
          <w:szCs w:val="28"/>
        </w:rPr>
        <w:t>учебной</w:t>
      </w:r>
      <w:r w:rsidR="007E1265" w:rsidRPr="00464F6E">
        <w:rPr>
          <w:sz w:val="28"/>
          <w:szCs w:val="28"/>
        </w:rPr>
        <w:t xml:space="preserve"> </w:t>
      </w:r>
      <w:r w:rsidRPr="00464F6E">
        <w:rPr>
          <w:sz w:val="28"/>
          <w:szCs w:val="28"/>
        </w:rPr>
        <w:t xml:space="preserve">дисциплины «Биоорганическая химия» осуществляется на базе приобретенных студентом знаний и умений по органической химии </w:t>
      </w:r>
      <w:r>
        <w:rPr>
          <w:sz w:val="28"/>
          <w:szCs w:val="28"/>
        </w:rPr>
        <w:t>при освоении</w:t>
      </w:r>
      <w:r w:rsidRPr="00464F6E">
        <w:rPr>
          <w:sz w:val="28"/>
          <w:szCs w:val="28"/>
        </w:rPr>
        <w:t xml:space="preserve"> общеобразовательной </w:t>
      </w:r>
      <w:r>
        <w:rPr>
          <w:sz w:val="28"/>
          <w:szCs w:val="28"/>
        </w:rPr>
        <w:t>программы общего среднего образования</w:t>
      </w:r>
      <w:r w:rsidRPr="00464F6E">
        <w:rPr>
          <w:sz w:val="28"/>
          <w:szCs w:val="28"/>
        </w:rPr>
        <w:t>.</w:t>
      </w:r>
    </w:p>
    <w:p w:rsidR="00B828D0" w:rsidRPr="001E7B13" w:rsidRDefault="00B828D0" w:rsidP="00D5105A">
      <w:pPr>
        <w:ind w:firstLine="709"/>
        <w:jc w:val="both"/>
        <w:rPr>
          <w:b/>
          <w:bCs/>
          <w:sz w:val="28"/>
          <w:szCs w:val="28"/>
        </w:rPr>
      </w:pPr>
      <w:r w:rsidRPr="001E7B13">
        <w:rPr>
          <w:b/>
          <w:bCs/>
          <w:sz w:val="28"/>
          <w:szCs w:val="28"/>
        </w:rPr>
        <w:t>Требования к подготовке студента п</w:t>
      </w:r>
      <w:r>
        <w:rPr>
          <w:b/>
          <w:bCs/>
          <w:sz w:val="28"/>
          <w:szCs w:val="28"/>
        </w:rPr>
        <w:t xml:space="preserve">о окончании изучения </w:t>
      </w:r>
      <w:r w:rsidR="007E1265">
        <w:rPr>
          <w:b/>
          <w:bCs/>
          <w:sz w:val="28"/>
          <w:szCs w:val="28"/>
        </w:rPr>
        <w:t xml:space="preserve">учебной </w:t>
      </w:r>
      <w:r>
        <w:rPr>
          <w:b/>
          <w:bCs/>
          <w:sz w:val="28"/>
          <w:szCs w:val="28"/>
        </w:rPr>
        <w:t>дисциплины</w:t>
      </w:r>
    </w:p>
    <w:p w:rsidR="00B828D0" w:rsidRPr="00464F6E" w:rsidRDefault="00B828D0" w:rsidP="00D5105A">
      <w:pPr>
        <w:ind w:left="567" w:firstLine="153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Студент должен </w:t>
      </w:r>
      <w:r w:rsidRPr="00464F6E">
        <w:rPr>
          <w:b/>
          <w:bCs/>
          <w:sz w:val="28"/>
          <w:szCs w:val="28"/>
        </w:rPr>
        <w:t>знать</w:t>
      </w:r>
      <w:r w:rsidRPr="00464F6E">
        <w:rPr>
          <w:sz w:val="28"/>
          <w:szCs w:val="28"/>
        </w:rPr>
        <w:t>:</w:t>
      </w:r>
    </w:p>
    <w:p w:rsidR="00B828D0" w:rsidRPr="002B6CF6" w:rsidRDefault="00B828D0" w:rsidP="00BD099E">
      <w:pPr>
        <w:widowControl w:val="0"/>
        <w:numPr>
          <w:ilvl w:val="0"/>
          <w:numId w:val="30"/>
        </w:numPr>
        <w:shd w:val="clear" w:color="auto" w:fill="FFFFFF"/>
        <w:tabs>
          <w:tab w:val="clear" w:pos="14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pacing w:val="-1"/>
          <w:sz w:val="28"/>
          <w:szCs w:val="28"/>
        </w:rPr>
      </w:pPr>
      <w:r w:rsidRPr="002B6CF6">
        <w:rPr>
          <w:spacing w:val="-1"/>
          <w:sz w:val="28"/>
          <w:szCs w:val="28"/>
        </w:rPr>
        <w:t>правила международной химической номенклатуры;</w:t>
      </w:r>
    </w:p>
    <w:p w:rsidR="00B828D0" w:rsidRPr="002B6CF6" w:rsidRDefault="00B828D0" w:rsidP="00BD099E">
      <w:pPr>
        <w:widowControl w:val="0"/>
        <w:numPr>
          <w:ilvl w:val="0"/>
          <w:numId w:val="30"/>
        </w:numPr>
        <w:shd w:val="clear" w:color="auto" w:fill="FFFFFF"/>
        <w:tabs>
          <w:tab w:val="clear" w:pos="14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pacing w:val="-1"/>
          <w:sz w:val="28"/>
          <w:szCs w:val="28"/>
        </w:rPr>
      </w:pPr>
      <w:r w:rsidRPr="002B6CF6">
        <w:rPr>
          <w:spacing w:val="-1"/>
          <w:sz w:val="28"/>
          <w:szCs w:val="28"/>
        </w:rPr>
        <w:t>химические свойства и биологическую значимость основных классов органических соединений, участвующих в процессах жизнедеятельности;</w:t>
      </w:r>
    </w:p>
    <w:p w:rsidR="00B828D0" w:rsidRPr="002B6CF6" w:rsidRDefault="00B828D0" w:rsidP="00BD099E">
      <w:pPr>
        <w:widowControl w:val="0"/>
        <w:numPr>
          <w:ilvl w:val="0"/>
          <w:numId w:val="30"/>
        </w:numPr>
        <w:shd w:val="clear" w:color="auto" w:fill="FFFFFF"/>
        <w:tabs>
          <w:tab w:val="clear" w:pos="14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pacing w:val="-1"/>
          <w:sz w:val="28"/>
          <w:szCs w:val="28"/>
        </w:rPr>
      </w:pPr>
      <w:r w:rsidRPr="002B6CF6">
        <w:rPr>
          <w:spacing w:val="-1"/>
          <w:sz w:val="28"/>
          <w:szCs w:val="28"/>
        </w:rPr>
        <w:t>современные физико-химические методы исследования структуры и свойств органических соединений;</w:t>
      </w:r>
    </w:p>
    <w:p w:rsidR="00B828D0" w:rsidRPr="002B6CF6" w:rsidRDefault="00B828D0" w:rsidP="00BD099E">
      <w:pPr>
        <w:widowControl w:val="0"/>
        <w:numPr>
          <w:ilvl w:val="0"/>
          <w:numId w:val="30"/>
        </w:numPr>
        <w:shd w:val="clear" w:color="auto" w:fill="FFFFFF"/>
        <w:tabs>
          <w:tab w:val="clear" w:pos="14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pacing w:val="-1"/>
          <w:sz w:val="28"/>
          <w:szCs w:val="28"/>
        </w:rPr>
      </w:pPr>
      <w:r w:rsidRPr="002B6CF6">
        <w:rPr>
          <w:spacing w:val="-1"/>
          <w:sz w:val="28"/>
          <w:szCs w:val="28"/>
        </w:rPr>
        <w:t>современные представления о природе веществ, их строении, реакционной способности и биологической значимости;</w:t>
      </w:r>
    </w:p>
    <w:p w:rsidR="00B828D0" w:rsidRPr="002B6CF6" w:rsidRDefault="00B828D0" w:rsidP="00BD099E">
      <w:pPr>
        <w:widowControl w:val="0"/>
        <w:numPr>
          <w:ilvl w:val="0"/>
          <w:numId w:val="30"/>
        </w:numPr>
        <w:shd w:val="clear" w:color="auto" w:fill="FFFFFF"/>
        <w:tabs>
          <w:tab w:val="clear" w:pos="14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8"/>
          <w:szCs w:val="28"/>
        </w:rPr>
      </w:pPr>
      <w:r w:rsidRPr="002B6CF6">
        <w:rPr>
          <w:spacing w:val="-1"/>
          <w:sz w:val="28"/>
          <w:szCs w:val="28"/>
        </w:rPr>
        <w:t>новейшие достижения в области биоорганической химии и перспективы их использования в профессиональной</w:t>
      </w:r>
      <w:r>
        <w:rPr>
          <w:snapToGrid w:val="0"/>
          <w:sz w:val="28"/>
          <w:szCs w:val="28"/>
        </w:rPr>
        <w:t xml:space="preserve"> деятельности врача-стоматолога.</w:t>
      </w:r>
    </w:p>
    <w:p w:rsidR="00B828D0" w:rsidRPr="00E02415" w:rsidRDefault="00B828D0" w:rsidP="002B6CF6">
      <w:pPr>
        <w:ind w:left="567" w:firstLine="153"/>
        <w:jc w:val="both"/>
        <w:rPr>
          <w:b/>
          <w:bCs/>
          <w:snapToGrid w:val="0"/>
          <w:sz w:val="28"/>
          <w:szCs w:val="28"/>
        </w:rPr>
      </w:pPr>
      <w:r w:rsidRPr="00464F6E">
        <w:rPr>
          <w:sz w:val="28"/>
          <w:szCs w:val="28"/>
        </w:rPr>
        <w:t xml:space="preserve">Студент должен </w:t>
      </w:r>
      <w:r w:rsidRPr="00E02415">
        <w:rPr>
          <w:b/>
          <w:bCs/>
          <w:snapToGrid w:val="0"/>
          <w:sz w:val="28"/>
          <w:szCs w:val="28"/>
        </w:rPr>
        <w:t>уметь:</w:t>
      </w:r>
    </w:p>
    <w:p w:rsidR="00B828D0" w:rsidRPr="002B6CF6" w:rsidRDefault="00B828D0" w:rsidP="002B6CF6">
      <w:pPr>
        <w:widowControl w:val="0"/>
        <w:numPr>
          <w:ilvl w:val="0"/>
          <w:numId w:val="30"/>
        </w:numPr>
        <w:shd w:val="clear" w:color="auto" w:fill="FFFFFF"/>
        <w:tabs>
          <w:tab w:val="clear" w:pos="14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pacing w:val="-1"/>
          <w:sz w:val="28"/>
          <w:szCs w:val="28"/>
        </w:rPr>
      </w:pPr>
      <w:r w:rsidRPr="002B6CF6">
        <w:rPr>
          <w:spacing w:val="-1"/>
          <w:sz w:val="28"/>
          <w:szCs w:val="28"/>
        </w:rPr>
        <w:t>проводить простейшие химические эксперименты с последующим анализом и оформлением результатов;</w:t>
      </w:r>
    </w:p>
    <w:p w:rsidR="00B828D0" w:rsidRPr="002B6CF6" w:rsidRDefault="00B828D0" w:rsidP="002B6CF6">
      <w:pPr>
        <w:widowControl w:val="0"/>
        <w:numPr>
          <w:ilvl w:val="0"/>
          <w:numId w:val="30"/>
        </w:numPr>
        <w:shd w:val="clear" w:color="auto" w:fill="FFFFFF"/>
        <w:tabs>
          <w:tab w:val="clear" w:pos="14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pacing w:val="-1"/>
          <w:sz w:val="28"/>
          <w:szCs w:val="28"/>
        </w:rPr>
      </w:pPr>
      <w:r w:rsidRPr="002B6CF6">
        <w:rPr>
          <w:spacing w:val="-1"/>
          <w:sz w:val="28"/>
          <w:szCs w:val="28"/>
        </w:rPr>
        <w:t>проводить термически инициируемую реакцию полимеризации акрилатов;</w:t>
      </w:r>
    </w:p>
    <w:p w:rsidR="00B828D0" w:rsidRPr="002B6CF6" w:rsidRDefault="00B828D0" w:rsidP="002B6CF6">
      <w:pPr>
        <w:widowControl w:val="0"/>
        <w:numPr>
          <w:ilvl w:val="0"/>
          <w:numId w:val="30"/>
        </w:numPr>
        <w:shd w:val="clear" w:color="auto" w:fill="FFFFFF"/>
        <w:tabs>
          <w:tab w:val="clear" w:pos="14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8"/>
          <w:szCs w:val="28"/>
        </w:rPr>
      </w:pPr>
      <w:r w:rsidRPr="002B6CF6">
        <w:rPr>
          <w:spacing w:val="-1"/>
          <w:sz w:val="28"/>
          <w:szCs w:val="28"/>
        </w:rPr>
        <w:t>выбирать оптимальные методы применительно к конкретным системам при выделении, очистке,</w:t>
      </w:r>
      <w:r w:rsidRPr="002B6CF6">
        <w:rPr>
          <w:snapToGrid w:val="0"/>
          <w:sz w:val="28"/>
          <w:szCs w:val="28"/>
        </w:rPr>
        <w:t xml:space="preserve"> анализе и утилизации природных  и син</w:t>
      </w:r>
      <w:r>
        <w:rPr>
          <w:snapToGrid w:val="0"/>
          <w:sz w:val="28"/>
          <w:szCs w:val="28"/>
        </w:rPr>
        <w:t>тетических органических веществ.</w:t>
      </w:r>
    </w:p>
    <w:p w:rsidR="00B828D0" w:rsidRPr="00E02415" w:rsidRDefault="00B828D0" w:rsidP="002B6CF6">
      <w:pPr>
        <w:ind w:left="567" w:firstLine="153"/>
        <w:jc w:val="both"/>
        <w:rPr>
          <w:b/>
          <w:bCs/>
          <w:snapToGrid w:val="0"/>
          <w:sz w:val="28"/>
          <w:szCs w:val="28"/>
        </w:rPr>
      </w:pPr>
      <w:r w:rsidRPr="00464F6E">
        <w:rPr>
          <w:sz w:val="28"/>
          <w:szCs w:val="28"/>
        </w:rPr>
        <w:t xml:space="preserve">Студент должен </w:t>
      </w:r>
      <w:r w:rsidRPr="00E02415">
        <w:rPr>
          <w:b/>
          <w:bCs/>
          <w:snapToGrid w:val="0"/>
          <w:sz w:val="28"/>
          <w:szCs w:val="28"/>
        </w:rPr>
        <w:t>владеть:</w:t>
      </w:r>
    </w:p>
    <w:p w:rsidR="00B828D0" w:rsidRPr="002B6CF6" w:rsidRDefault="00B828D0" w:rsidP="002B6CF6">
      <w:pPr>
        <w:widowControl w:val="0"/>
        <w:numPr>
          <w:ilvl w:val="0"/>
          <w:numId w:val="30"/>
        </w:numPr>
        <w:shd w:val="clear" w:color="auto" w:fill="FFFFFF"/>
        <w:tabs>
          <w:tab w:val="clear" w:pos="14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pacing w:val="-1"/>
          <w:sz w:val="28"/>
          <w:szCs w:val="28"/>
        </w:rPr>
      </w:pPr>
      <w:r w:rsidRPr="002B6CF6">
        <w:rPr>
          <w:spacing w:val="-1"/>
          <w:sz w:val="28"/>
          <w:szCs w:val="28"/>
        </w:rPr>
        <w:t>методами проведения качественных реакций на важнейшие функциональные группы органических соединений;</w:t>
      </w:r>
    </w:p>
    <w:p w:rsidR="00B828D0" w:rsidRPr="002B6CF6" w:rsidRDefault="00B828D0" w:rsidP="002B6CF6">
      <w:pPr>
        <w:widowControl w:val="0"/>
        <w:numPr>
          <w:ilvl w:val="0"/>
          <w:numId w:val="30"/>
        </w:numPr>
        <w:shd w:val="clear" w:color="auto" w:fill="FFFFFF"/>
        <w:tabs>
          <w:tab w:val="clear" w:pos="144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8"/>
          <w:szCs w:val="28"/>
        </w:rPr>
      </w:pPr>
      <w:r w:rsidRPr="002B6CF6">
        <w:rPr>
          <w:spacing w:val="-1"/>
          <w:sz w:val="28"/>
          <w:szCs w:val="28"/>
        </w:rPr>
        <w:t>навыками</w:t>
      </w:r>
      <w:r w:rsidRPr="002B6CF6">
        <w:rPr>
          <w:snapToGrid w:val="0"/>
          <w:sz w:val="28"/>
          <w:szCs w:val="28"/>
        </w:rPr>
        <w:t xml:space="preserve"> безопасной работы в химической лаборатории.</w:t>
      </w:r>
    </w:p>
    <w:p w:rsidR="00B828D0" w:rsidRPr="00847893" w:rsidRDefault="00B828D0" w:rsidP="00726B8A">
      <w:pPr>
        <w:ind w:firstLine="720"/>
        <w:jc w:val="both"/>
        <w:rPr>
          <w:b/>
          <w:bCs/>
          <w:sz w:val="28"/>
          <w:szCs w:val="28"/>
        </w:rPr>
      </w:pPr>
    </w:p>
    <w:p w:rsidR="00B828D0" w:rsidRDefault="00B828D0" w:rsidP="00726B8A">
      <w:pPr>
        <w:ind w:firstLine="709"/>
        <w:jc w:val="both"/>
        <w:rPr>
          <w:sz w:val="28"/>
          <w:szCs w:val="28"/>
        </w:rPr>
      </w:pPr>
      <w:r w:rsidRPr="004519D2">
        <w:rPr>
          <w:b/>
          <w:bCs/>
          <w:sz w:val="28"/>
          <w:szCs w:val="28"/>
        </w:rPr>
        <w:lastRenderedPageBreak/>
        <w:t>Всего</w:t>
      </w:r>
      <w:r>
        <w:rPr>
          <w:b/>
          <w:bCs/>
          <w:sz w:val="28"/>
          <w:szCs w:val="28"/>
        </w:rPr>
        <w:t xml:space="preserve"> </w:t>
      </w:r>
      <w:r w:rsidRPr="004519D2">
        <w:rPr>
          <w:sz w:val="28"/>
          <w:szCs w:val="28"/>
        </w:rPr>
        <w:t>на изучение учебной</w:t>
      </w:r>
      <w:r>
        <w:rPr>
          <w:sz w:val="28"/>
          <w:szCs w:val="28"/>
        </w:rPr>
        <w:t xml:space="preserve"> дисциплины отводится 90 академических часов. Аудиторных часов – 56, из них лекций – 20, лабораторных – 36. Самостоятельных внеаудиторных часов – 34.</w:t>
      </w:r>
    </w:p>
    <w:p w:rsidR="00B828D0" w:rsidRPr="00464F6E" w:rsidRDefault="00B828D0" w:rsidP="00726B8A">
      <w:pPr>
        <w:ind w:firstLine="709"/>
        <w:jc w:val="both"/>
        <w:rPr>
          <w:spacing w:val="-4"/>
          <w:sz w:val="28"/>
          <w:szCs w:val="28"/>
        </w:rPr>
      </w:pPr>
      <w:r w:rsidRPr="00464F6E">
        <w:rPr>
          <w:sz w:val="28"/>
          <w:szCs w:val="28"/>
        </w:rPr>
        <w:t xml:space="preserve">Текущая аттестация проводится </w:t>
      </w:r>
      <w:r w:rsidRPr="00464F6E">
        <w:rPr>
          <w:spacing w:val="-4"/>
          <w:sz w:val="28"/>
          <w:szCs w:val="28"/>
        </w:rPr>
        <w:t xml:space="preserve">в соответствии с типовым учебным планом </w:t>
      </w:r>
      <w:r w:rsidRPr="00464F6E">
        <w:rPr>
          <w:sz w:val="28"/>
          <w:szCs w:val="28"/>
        </w:rPr>
        <w:t xml:space="preserve">в форме </w:t>
      </w:r>
      <w:r>
        <w:rPr>
          <w:sz w:val="28"/>
          <w:szCs w:val="28"/>
        </w:rPr>
        <w:t>дифференцированного зачета</w:t>
      </w:r>
      <w:r w:rsidRPr="00464F6E">
        <w:rPr>
          <w:sz w:val="28"/>
          <w:szCs w:val="28"/>
        </w:rPr>
        <w:t>.</w:t>
      </w:r>
      <w:r w:rsidRPr="00464F6E">
        <w:rPr>
          <w:spacing w:val="-4"/>
          <w:sz w:val="28"/>
          <w:szCs w:val="28"/>
        </w:rPr>
        <w:t xml:space="preserve"> </w:t>
      </w:r>
    </w:p>
    <w:p w:rsidR="00B828D0" w:rsidRDefault="00B828D0" w:rsidP="00726B8A">
      <w:pPr>
        <w:ind w:firstLine="709"/>
        <w:jc w:val="both"/>
        <w:rPr>
          <w:sz w:val="28"/>
          <w:szCs w:val="28"/>
        </w:rPr>
      </w:pPr>
    </w:p>
    <w:p w:rsidR="00B828D0" w:rsidRPr="00464F6E" w:rsidRDefault="00B828D0" w:rsidP="002B6CF6">
      <w:pPr>
        <w:spacing w:before="480" w:after="24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1" w:name="_Toc372206775"/>
      <w:r w:rsidRPr="00464F6E">
        <w:rPr>
          <w:b/>
          <w:bCs/>
          <w:smallCaps/>
          <w:spacing w:val="30"/>
          <w:sz w:val="32"/>
          <w:szCs w:val="32"/>
        </w:rPr>
        <w:t>Примерный тематический план</w:t>
      </w:r>
      <w:bookmarkEnd w:id="1"/>
    </w:p>
    <w:tbl>
      <w:tblPr>
        <w:tblW w:w="10031" w:type="dxa"/>
        <w:tblBorders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8"/>
        <w:gridCol w:w="900"/>
        <w:gridCol w:w="1643"/>
      </w:tblGrid>
      <w:tr w:rsidR="00B828D0" w:rsidRPr="00464F6E">
        <w:trPr>
          <w:cantSplit/>
          <w:trHeight w:val="537"/>
          <w:tblHeader/>
        </w:trPr>
        <w:tc>
          <w:tcPr>
            <w:tcW w:w="7488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B828D0" w:rsidRPr="00464F6E" w:rsidRDefault="00B828D0" w:rsidP="00DD06EC">
            <w:pPr>
              <w:jc w:val="center"/>
              <w:rPr>
                <w:sz w:val="24"/>
                <w:szCs w:val="24"/>
              </w:rPr>
            </w:pPr>
            <w:r w:rsidRPr="00464F6E">
              <w:rPr>
                <w:sz w:val="24"/>
                <w:szCs w:val="24"/>
              </w:rPr>
              <w:t>Наименование раздела (темы)</w:t>
            </w:r>
          </w:p>
        </w:tc>
        <w:tc>
          <w:tcPr>
            <w:tcW w:w="2543" w:type="dxa"/>
            <w:gridSpan w:val="2"/>
            <w:tcBorders>
              <w:left w:val="single" w:sz="4" w:space="0" w:color="auto"/>
            </w:tcBorders>
            <w:vAlign w:val="center"/>
          </w:tcPr>
          <w:p w:rsidR="00B828D0" w:rsidRPr="00464F6E" w:rsidRDefault="00B828D0" w:rsidP="00DD06EC">
            <w:pPr>
              <w:jc w:val="center"/>
              <w:rPr>
                <w:sz w:val="24"/>
                <w:szCs w:val="24"/>
              </w:rPr>
            </w:pPr>
            <w:r w:rsidRPr="00464F6E">
              <w:rPr>
                <w:sz w:val="24"/>
                <w:szCs w:val="24"/>
              </w:rPr>
              <w:t>Количество часов аудиторных занятий</w:t>
            </w:r>
          </w:p>
        </w:tc>
      </w:tr>
      <w:tr w:rsidR="00B828D0" w:rsidRPr="00464F6E">
        <w:trPr>
          <w:cantSplit/>
          <w:trHeight w:val="539"/>
          <w:tblHeader/>
        </w:trPr>
        <w:tc>
          <w:tcPr>
            <w:tcW w:w="7488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B828D0" w:rsidRPr="00464F6E" w:rsidRDefault="00B828D0" w:rsidP="00DD06E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828D0" w:rsidRPr="00464F6E" w:rsidRDefault="00B828D0" w:rsidP="00DD06EC">
            <w:pPr>
              <w:jc w:val="center"/>
              <w:rPr>
                <w:sz w:val="22"/>
                <w:szCs w:val="22"/>
              </w:rPr>
            </w:pPr>
            <w:r w:rsidRPr="00464F6E">
              <w:rPr>
                <w:sz w:val="22"/>
                <w:szCs w:val="22"/>
              </w:rPr>
              <w:t>лекций</w:t>
            </w:r>
          </w:p>
        </w:tc>
        <w:tc>
          <w:tcPr>
            <w:tcW w:w="1643" w:type="dxa"/>
            <w:tcBorders>
              <w:bottom w:val="double" w:sz="4" w:space="0" w:color="auto"/>
            </w:tcBorders>
            <w:vAlign w:val="center"/>
          </w:tcPr>
          <w:p w:rsidR="00B828D0" w:rsidRPr="00464F6E" w:rsidRDefault="00B828D0" w:rsidP="00DD06EC">
            <w:pPr>
              <w:jc w:val="center"/>
              <w:rPr>
                <w:sz w:val="22"/>
                <w:szCs w:val="22"/>
              </w:rPr>
            </w:pPr>
            <w:r w:rsidRPr="00464F6E">
              <w:rPr>
                <w:spacing w:val="-4"/>
                <w:sz w:val="22"/>
                <w:szCs w:val="22"/>
              </w:rPr>
              <w:t>лабораторных</w:t>
            </w:r>
          </w:p>
        </w:tc>
      </w:tr>
      <w:tr w:rsidR="00B828D0" w:rsidRPr="00464F6E">
        <w:tc>
          <w:tcPr>
            <w:tcW w:w="7488" w:type="dxa"/>
            <w:tcBorders>
              <w:top w:val="double" w:sz="4" w:space="0" w:color="auto"/>
              <w:right w:val="single" w:sz="4" w:space="0" w:color="auto"/>
            </w:tcBorders>
          </w:tcPr>
          <w:p w:rsidR="00B828D0" w:rsidRPr="008128F2" w:rsidRDefault="00B828D0" w:rsidP="008128F2">
            <w:pPr>
              <w:numPr>
                <w:ilvl w:val="0"/>
                <w:numId w:val="2"/>
              </w:numPr>
              <w:spacing w:before="60"/>
              <w:ind w:left="0" w:firstLine="0"/>
              <w:rPr>
                <w:b/>
                <w:bCs/>
                <w:sz w:val="28"/>
                <w:szCs w:val="28"/>
              </w:rPr>
            </w:pPr>
            <w:r w:rsidRPr="008128F2">
              <w:rPr>
                <w:b/>
                <w:bCs/>
                <w:sz w:val="28"/>
                <w:szCs w:val="28"/>
              </w:rPr>
              <w:t>Теоретические основы строения и общие закономерности реакционной способности органических соединений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</w:tcBorders>
            <w:vAlign w:val="bottom"/>
          </w:tcPr>
          <w:p w:rsidR="00B828D0" w:rsidRPr="008128F2" w:rsidRDefault="00B828D0" w:rsidP="00E2089E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 w:rsidRPr="008128F2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643" w:type="dxa"/>
            <w:tcBorders>
              <w:top w:val="double" w:sz="4" w:space="0" w:color="auto"/>
            </w:tcBorders>
            <w:vAlign w:val="bottom"/>
          </w:tcPr>
          <w:p w:rsidR="00B828D0" w:rsidRPr="008128F2" w:rsidRDefault="00B828D0" w:rsidP="007135B9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 w:rsidRPr="008128F2">
              <w:rPr>
                <w:b/>
                <w:bCs/>
                <w:sz w:val="28"/>
                <w:szCs w:val="28"/>
              </w:rPr>
              <w:t>16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2E7631">
            <w:pPr>
              <w:numPr>
                <w:ilvl w:val="1"/>
                <w:numId w:val="2"/>
              </w:numPr>
              <w:tabs>
                <w:tab w:val="num" w:pos="360"/>
              </w:tabs>
              <w:ind w:left="0" w:firstLine="0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Введение</w:t>
            </w:r>
            <w:r>
              <w:rPr>
                <w:sz w:val="28"/>
                <w:szCs w:val="28"/>
              </w:rPr>
              <w:t xml:space="preserve"> в </w:t>
            </w:r>
            <w:r w:rsidR="007E1265">
              <w:rPr>
                <w:sz w:val="28"/>
                <w:szCs w:val="28"/>
              </w:rPr>
              <w:t xml:space="preserve">учебную </w:t>
            </w:r>
            <w:r>
              <w:rPr>
                <w:sz w:val="28"/>
                <w:szCs w:val="28"/>
              </w:rPr>
              <w:t>дисциплину «Биоорганическая химия»</w:t>
            </w:r>
            <w:r w:rsidRPr="008128F2">
              <w:rPr>
                <w:sz w:val="28"/>
                <w:szCs w:val="28"/>
              </w:rPr>
              <w:t>. Классификация и номенклатура органических соединений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7E1265" w:rsidP="00E208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2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E2089E">
            <w:pPr>
              <w:numPr>
                <w:ilvl w:val="1"/>
                <w:numId w:val="2"/>
              </w:numPr>
              <w:tabs>
                <w:tab w:val="num" w:pos="360"/>
              </w:tabs>
              <w:ind w:left="0" w:firstLine="0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Химическая связь и взаимное влияние атомов в органической молекуле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7E1265" w:rsidP="00E208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3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1A29ED">
            <w:pPr>
              <w:numPr>
                <w:ilvl w:val="1"/>
                <w:numId w:val="2"/>
              </w:numPr>
              <w:tabs>
                <w:tab w:val="num" w:pos="360"/>
              </w:tabs>
              <w:ind w:left="0" w:firstLine="0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Пространственное строение органических молекул и стереоизомерия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2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1A29ED">
            <w:pPr>
              <w:numPr>
                <w:ilvl w:val="1"/>
                <w:numId w:val="2"/>
              </w:numPr>
              <w:tabs>
                <w:tab w:val="num" w:pos="360"/>
              </w:tabs>
              <w:ind w:left="0" w:firstLine="0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Реакционная способность углеводородов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3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1A29ED">
            <w:pPr>
              <w:numPr>
                <w:ilvl w:val="1"/>
                <w:numId w:val="2"/>
              </w:numPr>
              <w:tabs>
                <w:tab w:val="num" w:pos="360"/>
              </w:tabs>
              <w:ind w:left="0" w:firstLine="0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Реакционная способность спиртов, фенолов, тиолов, аминов. Кислотно-основные свойства органических соединений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2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1A29ED">
            <w:pPr>
              <w:numPr>
                <w:ilvl w:val="1"/>
                <w:numId w:val="2"/>
              </w:numPr>
              <w:tabs>
                <w:tab w:val="num" w:pos="360"/>
              </w:tabs>
              <w:ind w:left="0" w:firstLine="0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Реакционная способность альдегидов и кетонов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2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51241D">
            <w:pPr>
              <w:numPr>
                <w:ilvl w:val="1"/>
                <w:numId w:val="2"/>
              </w:numPr>
              <w:tabs>
                <w:tab w:val="num" w:pos="360"/>
              </w:tabs>
              <w:ind w:left="0" w:firstLine="0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Реакционная способность карбоновых кислот и их функциональных производных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2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8128F2">
            <w:pPr>
              <w:numPr>
                <w:ilvl w:val="0"/>
                <w:numId w:val="2"/>
              </w:numPr>
              <w:spacing w:before="60"/>
              <w:ind w:left="0" w:firstLine="0"/>
              <w:rPr>
                <w:b/>
                <w:bCs/>
                <w:sz w:val="28"/>
                <w:szCs w:val="28"/>
              </w:rPr>
            </w:pPr>
            <w:r w:rsidRPr="008128F2">
              <w:rPr>
                <w:b/>
                <w:bCs/>
                <w:sz w:val="28"/>
                <w:szCs w:val="28"/>
              </w:rPr>
              <w:t>Биологически важные гетерофункциональные соединения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B828D0" w:rsidP="00E2089E">
            <w:pPr>
              <w:jc w:val="center"/>
              <w:rPr>
                <w:b/>
                <w:bCs/>
                <w:sz w:val="28"/>
                <w:szCs w:val="28"/>
              </w:rPr>
            </w:pPr>
            <w:r w:rsidRPr="008128F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b/>
                <w:bCs/>
                <w:sz w:val="28"/>
                <w:szCs w:val="28"/>
              </w:rPr>
            </w:pPr>
            <w:r w:rsidRPr="008128F2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C36AE7">
            <w:pPr>
              <w:numPr>
                <w:ilvl w:val="1"/>
                <w:numId w:val="2"/>
              </w:numPr>
              <w:tabs>
                <w:tab w:val="num" w:pos="540"/>
              </w:tabs>
              <w:ind w:left="0" w:firstLine="0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Поли- и гетерофункциональные соединения, участвующие</w:t>
            </w:r>
            <w:r>
              <w:rPr>
                <w:sz w:val="28"/>
                <w:szCs w:val="28"/>
              </w:rPr>
              <w:t xml:space="preserve"> в процессах жизнедеятельности </w:t>
            </w:r>
            <w:r w:rsidRPr="008128F2">
              <w:rPr>
                <w:sz w:val="28"/>
                <w:szCs w:val="28"/>
              </w:rPr>
              <w:t>и лежащие в основе важнейших групп лекарственных средств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2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1A29ED">
            <w:pPr>
              <w:numPr>
                <w:ilvl w:val="1"/>
                <w:numId w:val="2"/>
              </w:numPr>
              <w:tabs>
                <w:tab w:val="num" w:pos="540"/>
              </w:tabs>
              <w:ind w:left="0" w:firstLine="0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Органические соединения, применяемые в стоматологии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2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8128F2">
            <w:pPr>
              <w:numPr>
                <w:ilvl w:val="0"/>
                <w:numId w:val="2"/>
              </w:numPr>
              <w:spacing w:before="60"/>
              <w:ind w:left="0" w:firstLine="0"/>
              <w:rPr>
                <w:b/>
                <w:bCs/>
                <w:sz w:val="28"/>
                <w:szCs w:val="28"/>
              </w:rPr>
            </w:pPr>
            <w:r w:rsidRPr="008128F2">
              <w:rPr>
                <w:b/>
                <w:bCs/>
                <w:sz w:val="28"/>
                <w:szCs w:val="28"/>
              </w:rPr>
              <w:t>Биополимеры и их структурные компоненты. Низкомолекулярные биорегуляторы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B828D0" w:rsidP="00FE721F">
            <w:pPr>
              <w:jc w:val="center"/>
              <w:rPr>
                <w:b/>
                <w:bCs/>
                <w:sz w:val="28"/>
                <w:szCs w:val="28"/>
              </w:rPr>
            </w:pPr>
            <w:r w:rsidRPr="008128F2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b/>
                <w:bCs/>
                <w:sz w:val="28"/>
                <w:szCs w:val="28"/>
              </w:rPr>
            </w:pPr>
            <w:r w:rsidRPr="008128F2">
              <w:rPr>
                <w:b/>
                <w:bCs/>
                <w:sz w:val="28"/>
                <w:szCs w:val="28"/>
              </w:rPr>
              <w:t>16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1A29ED">
            <w:pPr>
              <w:numPr>
                <w:ilvl w:val="1"/>
                <w:numId w:val="2"/>
              </w:numPr>
              <w:tabs>
                <w:tab w:val="num" w:pos="540"/>
              </w:tabs>
              <w:ind w:left="0" w:firstLine="0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 xml:space="preserve">Углеводы 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3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4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1A29ED">
            <w:pPr>
              <w:numPr>
                <w:ilvl w:val="1"/>
                <w:numId w:val="2"/>
              </w:numPr>
              <w:tabs>
                <w:tab w:val="num" w:pos="540"/>
              </w:tabs>
              <w:ind w:left="0" w:firstLine="0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Аминокислоты. Пептиды и белки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4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1A29ED">
            <w:pPr>
              <w:numPr>
                <w:ilvl w:val="1"/>
                <w:numId w:val="2"/>
              </w:numPr>
              <w:tabs>
                <w:tab w:val="num" w:pos="540"/>
              </w:tabs>
              <w:ind w:left="0" w:firstLine="0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Нуклеиновые кислоты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4</w:t>
            </w:r>
          </w:p>
        </w:tc>
      </w:tr>
      <w:tr w:rsidR="00B828D0" w:rsidRPr="00464F6E">
        <w:tc>
          <w:tcPr>
            <w:tcW w:w="7488" w:type="dxa"/>
            <w:tcBorders>
              <w:right w:val="single" w:sz="4" w:space="0" w:color="auto"/>
            </w:tcBorders>
          </w:tcPr>
          <w:p w:rsidR="00B828D0" w:rsidRPr="008128F2" w:rsidRDefault="00B828D0" w:rsidP="001A29ED">
            <w:pPr>
              <w:numPr>
                <w:ilvl w:val="1"/>
                <w:numId w:val="2"/>
              </w:numPr>
              <w:tabs>
                <w:tab w:val="num" w:pos="540"/>
              </w:tabs>
              <w:ind w:left="0" w:firstLine="0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Липиды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  <w:vAlign w:val="bottom"/>
          </w:tcPr>
          <w:p w:rsidR="00B828D0" w:rsidRPr="008128F2" w:rsidRDefault="00B828D0" w:rsidP="00E2089E">
            <w:pPr>
              <w:jc w:val="center"/>
              <w:rPr>
                <w:sz w:val="28"/>
                <w:szCs w:val="28"/>
              </w:rPr>
            </w:pPr>
            <w:r w:rsidRPr="008128F2">
              <w:rPr>
                <w:sz w:val="28"/>
                <w:szCs w:val="28"/>
              </w:rPr>
              <w:t>4</w:t>
            </w:r>
          </w:p>
        </w:tc>
      </w:tr>
      <w:tr w:rsidR="00B828D0" w:rsidRPr="00464F6E">
        <w:tc>
          <w:tcPr>
            <w:tcW w:w="748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828D0" w:rsidRPr="008128F2" w:rsidRDefault="00B828D0" w:rsidP="00DD06EC">
            <w:pPr>
              <w:rPr>
                <w:b/>
                <w:bCs/>
                <w:sz w:val="28"/>
                <w:szCs w:val="28"/>
              </w:rPr>
            </w:pPr>
            <w:r w:rsidRPr="008128F2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828D0" w:rsidRPr="008128F2" w:rsidRDefault="00B828D0" w:rsidP="00FE721F">
            <w:pPr>
              <w:jc w:val="center"/>
              <w:rPr>
                <w:b/>
                <w:bCs/>
                <w:sz w:val="28"/>
                <w:szCs w:val="28"/>
              </w:rPr>
            </w:pPr>
            <w:r w:rsidRPr="008128F2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643" w:type="dxa"/>
            <w:tcBorders>
              <w:top w:val="single" w:sz="4" w:space="0" w:color="auto"/>
            </w:tcBorders>
            <w:vAlign w:val="bottom"/>
          </w:tcPr>
          <w:p w:rsidR="00B828D0" w:rsidRPr="008128F2" w:rsidRDefault="00B828D0" w:rsidP="00CE25ED">
            <w:pPr>
              <w:jc w:val="center"/>
              <w:rPr>
                <w:b/>
                <w:bCs/>
                <w:sz w:val="28"/>
                <w:szCs w:val="28"/>
              </w:rPr>
            </w:pPr>
            <w:r w:rsidRPr="008128F2">
              <w:rPr>
                <w:b/>
                <w:bCs/>
                <w:sz w:val="28"/>
                <w:szCs w:val="28"/>
              </w:rPr>
              <w:t>36</w:t>
            </w:r>
          </w:p>
        </w:tc>
      </w:tr>
    </w:tbl>
    <w:p w:rsidR="00B828D0" w:rsidRPr="00464F6E" w:rsidRDefault="00B828D0" w:rsidP="007E1265">
      <w:pPr>
        <w:jc w:val="center"/>
        <w:outlineLvl w:val="0"/>
        <w:rPr>
          <w:b/>
          <w:bCs/>
          <w:smallCaps/>
          <w:spacing w:val="30"/>
          <w:sz w:val="32"/>
          <w:szCs w:val="32"/>
        </w:rPr>
      </w:pPr>
      <w:r>
        <w:rPr>
          <w:b/>
          <w:bCs/>
          <w:smallCaps/>
          <w:spacing w:val="30"/>
          <w:sz w:val="32"/>
          <w:szCs w:val="32"/>
        </w:rPr>
        <w:br w:type="page"/>
      </w:r>
      <w:bookmarkStart w:id="2" w:name="_Toc372206776"/>
      <w:r w:rsidRPr="00464F6E">
        <w:rPr>
          <w:b/>
          <w:bCs/>
          <w:smallCaps/>
          <w:spacing w:val="30"/>
          <w:sz w:val="32"/>
          <w:szCs w:val="32"/>
        </w:rPr>
        <w:lastRenderedPageBreak/>
        <w:t>Содержание учебного материала</w:t>
      </w:r>
      <w:bookmarkEnd w:id="2"/>
    </w:p>
    <w:p w:rsidR="00B828D0" w:rsidRPr="00464F6E" w:rsidRDefault="00B828D0" w:rsidP="003743F9">
      <w:pPr>
        <w:spacing w:before="120"/>
        <w:ind w:firstLine="708"/>
        <w:jc w:val="both"/>
        <w:outlineLvl w:val="2"/>
        <w:rPr>
          <w:b/>
          <w:bCs/>
          <w:sz w:val="28"/>
          <w:szCs w:val="28"/>
        </w:rPr>
      </w:pPr>
      <w:bookmarkStart w:id="3" w:name="_Toc372108048"/>
      <w:bookmarkStart w:id="4" w:name="_Toc372206777"/>
      <w:r w:rsidRPr="00464F6E">
        <w:rPr>
          <w:b/>
          <w:bCs/>
          <w:sz w:val="28"/>
          <w:szCs w:val="28"/>
        </w:rPr>
        <w:t>1.Теоретические основы строения и общие закономерности реакционной способности органических соединений</w:t>
      </w:r>
      <w:bookmarkEnd w:id="3"/>
      <w:bookmarkEnd w:id="4"/>
      <w:r w:rsidRPr="00464F6E">
        <w:rPr>
          <w:b/>
          <w:bCs/>
          <w:sz w:val="28"/>
          <w:szCs w:val="28"/>
        </w:rPr>
        <w:t xml:space="preserve"> </w:t>
      </w:r>
    </w:p>
    <w:p w:rsidR="00B828D0" w:rsidRPr="008128F2" w:rsidRDefault="00B828D0" w:rsidP="00B27A93">
      <w:pPr>
        <w:ind w:firstLine="709"/>
        <w:jc w:val="both"/>
        <w:rPr>
          <w:b/>
          <w:bCs/>
          <w:sz w:val="28"/>
          <w:szCs w:val="28"/>
        </w:rPr>
      </w:pPr>
      <w:r w:rsidRPr="008128F2">
        <w:rPr>
          <w:b/>
          <w:bCs/>
          <w:sz w:val="28"/>
          <w:szCs w:val="28"/>
        </w:rPr>
        <w:t>1.1. Введение</w:t>
      </w:r>
      <w:r>
        <w:rPr>
          <w:b/>
          <w:bCs/>
          <w:sz w:val="28"/>
          <w:szCs w:val="28"/>
        </w:rPr>
        <w:t xml:space="preserve"> в </w:t>
      </w:r>
      <w:r w:rsidR="007E1265">
        <w:rPr>
          <w:b/>
          <w:bCs/>
          <w:sz w:val="28"/>
          <w:szCs w:val="28"/>
        </w:rPr>
        <w:t xml:space="preserve">учебную </w:t>
      </w:r>
      <w:r>
        <w:rPr>
          <w:b/>
          <w:bCs/>
          <w:sz w:val="28"/>
          <w:szCs w:val="28"/>
        </w:rPr>
        <w:t>дисциплину «Биоорганическая химия»</w:t>
      </w:r>
      <w:r w:rsidRPr="008128F2">
        <w:rPr>
          <w:b/>
          <w:bCs/>
          <w:sz w:val="28"/>
          <w:szCs w:val="28"/>
        </w:rPr>
        <w:t xml:space="preserve">. Классификация и номенклатура органических соединений </w:t>
      </w:r>
    </w:p>
    <w:p w:rsidR="00B828D0" w:rsidRPr="00464F6E" w:rsidRDefault="00B828D0" w:rsidP="008128F2">
      <w:pPr>
        <w:pStyle w:val="af"/>
        <w:spacing w:after="0"/>
        <w:ind w:firstLine="709"/>
        <w:jc w:val="both"/>
        <w:rPr>
          <w:sz w:val="28"/>
          <w:szCs w:val="28"/>
        </w:rPr>
      </w:pPr>
      <w:bookmarkStart w:id="5" w:name="_Toc229722342"/>
      <w:bookmarkStart w:id="6" w:name="_Toc241469795"/>
      <w:r w:rsidRPr="00464F6E">
        <w:rPr>
          <w:sz w:val="28"/>
          <w:szCs w:val="28"/>
        </w:rPr>
        <w:t xml:space="preserve">Краткий исторический очерк развития биоорганической химии. Место биоорганической химии в медицинском образовании как одной из </w:t>
      </w:r>
      <w:r w:rsidR="007E1265">
        <w:rPr>
          <w:sz w:val="28"/>
          <w:szCs w:val="28"/>
        </w:rPr>
        <w:t xml:space="preserve">учебных </w:t>
      </w:r>
      <w:r w:rsidRPr="00464F6E">
        <w:rPr>
          <w:sz w:val="28"/>
          <w:szCs w:val="28"/>
        </w:rPr>
        <w:t xml:space="preserve">дисциплин </w:t>
      </w:r>
      <w:r>
        <w:rPr>
          <w:sz w:val="28"/>
          <w:szCs w:val="28"/>
        </w:rPr>
        <w:t>естественнонаучного</w:t>
      </w:r>
      <w:r w:rsidRPr="00464F6E">
        <w:rPr>
          <w:sz w:val="28"/>
          <w:szCs w:val="28"/>
        </w:rPr>
        <w:t xml:space="preserve"> цикла. Задачи биоорганической химии как учебной дисциплины в </w:t>
      </w:r>
      <w:r>
        <w:rPr>
          <w:sz w:val="28"/>
          <w:szCs w:val="28"/>
        </w:rPr>
        <w:t>учреждениях высшего образования</w:t>
      </w:r>
      <w:r w:rsidRPr="00464F6E">
        <w:rPr>
          <w:sz w:val="28"/>
          <w:szCs w:val="28"/>
        </w:rPr>
        <w:t>. Объекты, изучаемые биоорганической химией.</w:t>
      </w:r>
    </w:p>
    <w:p w:rsidR="00B828D0" w:rsidRPr="00464F6E" w:rsidRDefault="00B828D0" w:rsidP="008128F2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Классификация органических соединений по строению углеродного скелета и природе функциональных групп. Основные классы органических соединений.</w:t>
      </w:r>
    </w:p>
    <w:p w:rsidR="00B828D0" w:rsidRPr="00464F6E" w:rsidRDefault="00B828D0" w:rsidP="008128F2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Основные правила номенклатуры </w:t>
      </w:r>
      <w:r w:rsidRPr="00464F6E">
        <w:rPr>
          <w:sz w:val="28"/>
          <w:szCs w:val="28"/>
          <w:lang w:val="en-US"/>
        </w:rPr>
        <w:t>IUPAC</w:t>
      </w:r>
      <w:r w:rsidRPr="00464F6E">
        <w:rPr>
          <w:sz w:val="28"/>
          <w:szCs w:val="28"/>
        </w:rPr>
        <w:t xml:space="preserve"> органических соединений</w:t>
      </w:r>
      <w:r>
        <w:rPr>
          <w:sz w:val="28"/>
          <w:szCs w:val="28"/>
        </w:rPr>
        <w:t>.</w:t>
      </w:r>
    </w:p>
    <w:p w:rsidR="00B828D0" w:rsidRPr="00464F6E" w:rsidRDefault="00B828D0" w:rsidP="00042F18">
      <w:pPr>
        <w:ind w:firstLine="708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 xml:space="preserve">1.2. Химическая связь и взаимное влияние </w:t>
      </w:r>
      <w:r>
        <w:rPr>
          <w:b/>
          <w:bCs/>
          <w:sz w:val="28"/>
          <w:szCs w:val="28"/>
        </w:rPr>
        <w:t>атомов в органической молекуле</w:t>
      </w:r>
    </w:p>
    <w:p w:rsidR="00B828D0" w:rsidRDefault="00B828D0" w:rsidP="00042F18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Электронное строение атома углерода. Гибридизация атомных орбиталей. Типы гибридизации. Типы химических связей в органических соединениях. </w:t>
      </w:r>
    </w:p>
    <w:p w:rsidR="00B828D0" w:rsidRPr="00464F6E" w:rsidRDefault="00B828D0" w:rsidP="00042F18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Сопряжение. Виды сопряжения: </w:t>
      </w:r>
      <w:r w:rsidRPr="00464F6E">
        <w:rPr>
          <w:sz w:val="28"/>
          <w:szCs w:val="28"/>
        </w:rPr>
        <w:sym w:font="Symbol" w:char="F070"/>
      </w:r>
      <w:r w:rsidRPr="00464F6E">
        <w:rPr>
          <w:sz w:val="28"/>
          <w:szCs w:val="28"/>
        </w:rPr>
        <w:t>,</w:t>
      </w:r>
      <w:r w:rsidRPr="00464F6E">
        <w:rPr>
          <w:sz w:val="28"/>
          <w:szCs w:val="28"/>
        </w:rPr>
        <w:sym w:font="Symbol" w:char="F070"/>
      </w:r>
      <w:r w:rsidRPr="00464F6E">
        <w:rPr>
          <w:sz w:val="28"/>
          <w:szCs w:val="28"/>
        </w:rPr>
        <w:t>- и р,</w:t>
      </w:r>
      <w:r w:rsidRPr="00464F6E">
        <w:rPr>
          <w:sz w:val="28"/>
          <w:szCs w:val="28"/>
        </w:rPr>
        <w:sym w:font="Symbol" w:char="F070"/>
      </w:r>
      <w:r w:rsidRPr="00464F6E">
        <w:rPr>
          <w:sz w:val="28"/>
          <w:szCs w:val="28"/>
        </w:rPr>
        <w:t xml:space="preserve">-. Сопряженные системы с открытой </w:t>
      </w:r>
      <w:r>
        <w:rPr>
          <w:sz w:val="28"/>
          <w:szCs w:val="28"/>
        </w:rPr>
        <w:t xml:space="preserve">и </w:t>
      </w:r>
      <w:r w:rsidRPr="00464F6E">
        <w:rPr>
          <w:sz w:val="28"/>
          <w:szCs w:val="28"/>
        </w:rPr>
        <w:t>замкнутой цепью. Ароматичность бензоидных</w:t>
      </w:r>
      <w:r>
        <w:rPr>
          <w:sz w:val="28"/>
          <w:szCs w:val="28"/>
        </w:rPr>
        <w:t xml:space="preserve"> и гетероциклических </w:t>
      </w:r>
      <w:r w:rsidRPr="00464F6E">
        <w:rPr>
          <w:sz w:val="28"/>
          <w:szCs w:val="28"/>
        </w:rPr>
        <w:t>соединений. Энергия сопряжения. Термодинамическая стабильность биологически важных молекул с открытыми и замкнутыми сопряженными системами.</w:t>
      </w:r>
      <w:r w:rsidRPr="00464F6E">
        <w:rPr>
          <w:sz w:val="28"/>
          <w:szCs w:val="28"/>
        </w:rPr>
        <w:tab/>
      </w:r>
    </w:p>
    <w:p w:rsidR="00B828D0" w:rsidRPr="00464F6E" w:rsidRDefault="00B828D0" w:rsidP="00042F18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Взаимное влияние атомов в молекуле: индуктивный</w:t>
      </w:r>
      <w:r>
        <w:rPr>
          <w:sz w:val="28"/>
          <w:szCs w:val="28"/>
        </w:rPr>
        <w:t xml:space="preserve"> и мезомерный</w:t>
      </w:r>
      <w:r w:rsidRPr="00464F6E">
        <w:rPr>
          <w:sz w:val="28"/>
          <w:szCs w:val="28"/>
        </w:rPr>
        <w:t xml:space="preserve"> электронные эффекты заместителей. Электронодонорные и электроноакцепторные заместители. Распределение электронной плотности в молекуле.</w:t>
      </w:r>
      <w:r>
        <w:rPr>
          <w:sz w:val="28"/>
          <w:szCs w:val="28"/>
        </w:rPr>
        <w:t xml:space="preserve"> Реакционные центры.</w:t>
      </w:r>
    </w:p>
    <w:p w:rsidR="00B828D0" w:rsidRPr="00464F6E" w:rsidRDefault="00B828D0" w:rsidP="00042F18">
      <w:pPr>
        <w:ind w:firstLine="709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>1.3.</w:t>
      </w:r>
      <w:r>
        <w:rPr>
          <w:b/>
          <w:bCs/>
          <w:sz w:val="28"/>
          <w:szCs w:val="28"/>
        </w:rPr>
        <w:t xml:space="preserve"> </w:t>
      </w:r>
      <w:r w:rsidRPr="00464F6E">
        <w:rPr>
          <w:b/>
          <w:bCs/>
          <w:sz w:val="28"/>
          <w:szCs w:val="28"/>
        </w:rPr>
        <w:t>Пространственное строение органических молекул и стереоизомерия</w:t>
      </w:r>
    </w:p>
    <w:p w:rsidR="00B828D0" w:rsidRPr="00464F6E" w:rsidRDefault="00B828D0" w:rsidP="00042F18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Конфигурация и ко</w:t>
      </w:r>
      <w:r>
        <w:rPr>
          <w:sz w:val="28"/>
          <w:szCs w:val="28"/>
        </w:rPr>
        <w:t xml:space="preserve">нформация </w:t>
      </w:r>
      <w:r w:rsidRPr="00464F6E">
        <w:rPr>
          <w:sz w:val="28"/>
          <w:szCs w:val="28"/>
        </w:rPr>
        <w:t xml:space="preserve">как способы описания пространственного строения молекулы. Молекулярные модели, стереохимические формулы, проекционные формулы Фишера, формулы Ньюмена. </w:t>
      </w:r>
    </w:p>
    <w:p w:rsidR="00B828D0" w:rsidRPr="00464F6E" w:rsidRDefault="00B828D0" w:rsidP="00042F18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Хиральность. Хиральные молекулы. Асимметрический атом углерода. Энантиомерия. Относительная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 и </w:t>
      </w:r>
      <w:r w:rsidRPr="00464F6E">
        <w:rPr>
          <w:sz w:val="28"/>
          <w:szCs w:val="28"/>
          <w:lang w:val="en-US"/>
        </w:rPr>
        <w:t>L</w:t>
      </w:r>
      <w:r w:rsidRPr="00464F6E">
        <w:rPr>
          <w:sz w:val="28"/>
          <w:szCs w:val="28"/>
        </w:rPr>
        <w:t xml:space="preserve">-система стереохимической номенклатуры. Понятие о </w:t>
      </w:r>
      <w:r w:rsidRPr="00464F6E">
        <w:rPr>
          <w:sz w:val="28"/>
          <w:szCs w:val="28"/>
          <w:lang w:val="en-US"/>
        </w:rPr>
        <w:t>R</w:t>
      </w:r>
      <w:r w:rsidRPr="00464F6E">
        <w:rPr>
          <w:sz w:val="28"/>
          <w:szCs w:val="28"/>
        </w:rPr>
        <w:t xml:space="preserve">, </w:t>
      </w:r>
      <w:r w:rsidRPr="00464F6E">
        <w:rPr>
          <w:sz w:val="28"/>
          <w:szCs w:val="28"/>
          <w:lang w:val="en-US"/>
        </w:rPr>
        <w:t>S</w:t>
      </w:r>
      <w:r w:rsidRPr="00464F6E">
        <w:rPr>
          <w:sz w:val="28"/>
          <w:szCs w:val="28"/>
        </w:rPr>
        <w:t xml:space="preserve">-номенклатуре. Стереоизомерия молекул с одним, двумя и более центрами хиральности: энантиомерия и σ-диастереомерия. Мезоформы. Рацемические смеси. π-Диастереомерия ненасыщенных соединений. </w:t>
      </w:r>
    </w:p>
    <w:p w:rsidR="00B828D0" w:rsidRPr="00464F6E" w:rsidRDefault="00B828D0" w:rsidP="00042F18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Связь пространственного строения соединения с его биологической активностью. Теории Фишера, Кошленда. Комплементарность.</w:t>
      </w:r>
    </w:p>
    <w:p w:rsidR="00B828D0" w:rsidRPr="00464F6E" w:rsidRDefault="00B828D0" w:rsidP="00042F18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Конформации ациклических соединений. Виды напряжений в молекуле: торсионное и Ван-дер-</w:t>
      </w:r>
      <w:r>
        <w:rPr>
          <w:sz w:val="28"/>
          <w:szCs w:val="28"/>
        </w:rPr>
        <w:t>В</w:t>
      </w:r>
      <w:r w:rsidRPr="00464F6E">
        <w:rPr>
          <w:sz w:val="28"/>
          <w:szCs w:val="28"/>
        </w:rPr>
        <w:t xml:space="preserve">аальсово. Энергетическая характеристика конформаций алканов. </w:t>
      </w:r>
      <w:r>
        <w:rPr>
          <w:sz w:val="28"/>
          <w:szCs w:val="28"/>
        </w:rPr>
        <w:t>Угловое напряжение и к</w:t>
      </w:r>
      <w:r w:rsidRPr="00464F6E">
        <w:rPr>
          <w:sz w:val="28"/>
          <w:szCs w:val="28"/>
        </w:rPr>
        <w:t xml:space="preserve">онформации шестичленных циклических </w:t>
      </w:r>
      <w:r w:rsidRPr="00464F6E">
        <w:rPr>
          <w:sz w:val="28"/>
          <w:szCs w:val="28"/>
        </w:rPr>
        <w:lastRenderedPageBreak/>
        <w:t xml:space="preserve">соединений, их энергетическая характеристика. Аксиальные и экваториальные связи. 1,3-Диаксиальное взаимодействие, инверсия цикла. </w:t>
      </w:r>
    </w:p>
    <w:p w:rsidR="00B828D0" w:rsidRPr="00464F6E" w:rsidRDefault="00B828D0" w:rsidP="00042F18">
      <w:pPr>
        <w:ind w:firstLine="709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>1.4. Реакционная способность углеводородов</w:t>
      </w:r>
    </w:p>
    <w:p w:rsidR="00B828D0" w:rsidRPr="00464F6E" w:rsidRDefault="00B828D0" w:rsidP="00042F18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Понятие о механизме реакции. Субстрат, реагент, ре</w:t>
      </w:r>
      <w:r>
        <w:rPr>
          <w:sz w:val="28"/>
          <w:szCs w:val="28"/>
        </w:rPr>
        <w:t xml:space="preserve">акционный центр. Классификация </w:t>
      </w:r>
      <w:r w:rsidRPr="00464F6E">
        <w:rPr>
          <w:sz w:val="28"/>
          <w:szCs w:val="28"/>
        </w:rPr>
        <w:t>органических реакций по результату (замещения, присоединения, элиминирования, перегруппировки, окислительно-восстановительные</w:t>
      </w:r>
      <w:r>
        <w:rPr>
          <w:sz w:val="28"/>
          <w:szCs w:val="28"/>
        </w:rPr>
        <w:t>, солеобразования</w:t>
      </w:r>
      <w:r w:rsidRPr="00464F6E">
        <w:rPr>
          <w:sz w:val="28"/>
          <w:szCs w:val="28"/>
        </w:rPr>
        <w:t xml:space="preserve">). Реакции радикальные, ионные, согласованные. Типы реагентов: радикальные, электрофильные, нуклеофильные, кислотные, основные. Гомолитический разрыв ковалентной связи и </w:t>
      </w:r>
      <w:r>
        <w:rPr>
          <w:sz w:val="28"/>
          <w:szCs w:val="28"/>
        </w:rPr>
        <w:t xml:space="preserve">понятие о </w:t>
      </w:r>
      <w:r w:rsidRPr="00464F6E">
        <w:rPr>
          <w:sz w:val="28"/>
          <w:szCs w:val="28"/>
        </w:rPr>
        <w:t>свободны</w:t>
      </w:r>
      <w:r>
        <w:rPr>
          <w:sz w:val="28"/>
          <w:szCs w:val="28"/>
        </w:rPr>
        <w:t>х</w:t>
      </w:r>
      <w:r w:rsidRPr="00464F6E">
        <w:rPr>
          <w:sz w:val="28"/>
          <w:szCs w:val="28"/>
        </w:rPr>
        <w:t xml:space="preserve"> радикал</w:t>
      </w:r>
      <w:r>
        <w:rPr>
          <w:sz w:val="28"/>
          <w:szCs w:val="28"/>
        </w:rPr>
        <w:t>ах и цепных реакциях</w:t>
      </w:r>
      <w:r w:rsidRPr="00464F6E">
        <w:rPr>
          <w:sz w:val="28"/>
          <w:szCs w:val="28"/>
        </w:rPr>
        <w:t xml:space="preserve">. Гетеролитический разрыв ковалентной связи; карбокатионы и карбоанионы. </w:t>
      </w:r>
    </w:p>
    <w:p w:rsidR="00B828D0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Реакционная способность насыщенных углеводородов. Реакции радикального замещения. Пути образования радикальных частиц</w:t>
      </w:r>
      <w:r>
        <w:rPr>
          <w:sz w:val="28"/>
          <w:szCs w:val="28"/>
        </w:rPr>
        <w:t>:</w:t>
      </w:r>
      <w:r w:rsidRPr="00464F6E">
        <w:rPr>
          <w:sz w:val="28"/>
          <w:szCs w:val="28"/>
        </w:rPr>
        <w:t xml:space="preserve"> фотолитическое</w:t>
      </w:r>
      <w:r>
        <w:rPr>
          <w:sz w:val="28"/>
          <w:szCs w:val="28"/>
        </w:rPr>
        <w:t xml:space="preserve">, </w:t>
      </w:r>
      <w:r w:rsidRPr="00464F6E">
        <w:rPr>
          <w:sz w:val="28"/>
          <w:szCs w:val="28"/>
        </w:rPr>
        <w:t xml:space="preserve">термическое разложение, окислительно-восстановительные реакции с участием ионов металлов переменной валентности. Понятие о цепных процессах. Роль радикальных реакций окисления в биологических процессах. </w:t>
      </w:r>
    </w:p>
    <w:p w:rsidR="00B828D0" w:rsidRDefault="00B828D0" w:rsidP="00042F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парафина и озокерита в ортопедической стоматологии.</w:t>
      </w:r>
    </w:p>
    <w:p w:rsidR="00B828D0" w:rsidRDefault="00B828D0" w:rsidP="0004495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Реакции электрофильного присоединения в ряду алкенов. Механизм реакции гидратации. Влияние статических и динамических факторов на региоселективность реакций присоединения. Правило Марковникова.</w:t>
      </w:r>
      <w:r>
        <w:rPr>
          <w:sz w:val="28"/>
          <w:szCs w:val="28"/>
        </w:rPr>
        <w:t xml:space="preserve"> </w:t>
      </w:r>
      <w:r w:rsidRPr="00464F6E">
        <w:rPr>
          <w:sz w:val="28"/>
          <w:szCs w:val="28"/>
        </w:rPr>
        <w:t>Особенности электрофильно</w:t>
      </w:r>
      <w:r>
        <w:rPr>
          <w:sz w:val="28"/>
          <w:szCs w:val="28"/>
        </w:rPr>
        <w:t xml:space="preserve">го присоединения к сопряженным диенам. </w:t>
      </w:r>
    </w:p>
    <w:p w:rsidR="00B828D0" w:rsidRPr="00464F6E" w:rsidRDefault="00B828D0" w:rsidP="0004495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Качественные реа</w:t>
      </w:r>
      <w:r>
        <w:rPr>
          <w:sz w:val="28"/>
          <w:szCs w:val="28"/>
        </w:rPr>
        <w:t>кции обнаружения кратных связей</w:t>
      </w:r>
      <w:r w:rsidRPr="00464F6E">
        <w:rPr>
          <w:sz w:val="28"/>
          <w:szCs w:val="28"/>
        </w:rPr>
        <w:t xml:space="preserve"> в анализируемом объекте.</w:t>
      </w:r>
    </w:p>
    <w:p w:rsidR="00B828D0" w:rsidRDefault="00B828D0" w:rsidP="00042F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Реакции полимеризации ненасыщенных соединений. Применение в стоматологии полимеров на основе акриловой и метакриловой кислот; гуттаперчи.</w:t>
      </w:r>
    </w:p>
    <w:p w:rsidR="00B828D0" w:rsidRPr="00464F6E" w:rsidRDefault="00B828D0" w:rsidP="00042F18">
      <w:pPr>
        <w:pStyle w:val="a7"/>
        <w:ind w:left="0" w:firstLine="720"/>
        <w:jc w:val="both"/>
      </w:pPr>
      <w:r w:rsidRPr="00464F6E">
        <w:t xml:space="preserve">Реакции электрофильного замещения у ароматических соединений. Механизм реакции, роль катализаторов в образовании электрофильной частицы. Влияние заместителей в ароматическом ядре на реакционную способность в реакциях электрофильного замещения. Реакции алкилирования и галогенирования </w:t>
      </w:r>
      <w:r w:rsidRPr="00464F6E">
        <w:rPr>
          <w:i/>
          <w:iCs/>
          <w:lang w:val="en-US"/>
        </w:rPr>
        <w:t>in</w:t>
      </w:r>
      <w:r w:rsidRPr="00464F6E">
        <w:rPr>
          <w:i/>
          <w:iCs/>
        </w:rPr>
        <w:t xml:space="preserve"> </w:t>
      </w:r>
      <w:r w:rsidRPr="00464F6E">
        <w:rPr>
          <w:i/>
          <w:iCs/>
          <w:lang w:val="en-US"/>
        </w:rPr>
        <w:t>vivo</w:t>
      </w:r>
      <w:r w:rsidRPr="00464F6E">
        <w:t xml:space="preserve">. </w:t>
      </w:r>
    </w:p>
    <w:p w:rsidR="00B828D0" w:rsidRPr="00464F6E" w:rsidRDefault="00B828D0" w:rsidP="00042F18">
      <w:pPr>
        <w:pStyle w:val="a7"/>
        <w:ind w:left="0" w:firstLine="720"/>
        <w:jc w:val="both"/>
        <w:rPr>
          <w:b/>
          <w:bCs/>
        </w:rPr>
      </w:pPr>
      <w:r w:rsidRPr="00464F6E">
        <w:rPr>
          <w:b/>
          <w:bCs/>
        </w:rPr>
        <w:t>1.5. Реакционная способность спиртов, фенолов, тиолов, аминов. Кислотно-основные свойства органических соединений</w:t>
      </w:r>
    </w:p>
    <w:p w:rsidR="00B828D0" w:rsidRPr="00464F6E" w:rsidRDefault="00B828D0" w:rsidP="00042F18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Реакционные центры в молекулах спир</w:t>
      </w:r>
      <w:r>
        <w:rPr>
          <w:sz w:val="28"/>
          <w:szCs w:val="28"/>
        </w:rPr>
        <w:t xml:space="preserve">тов, фенолов, тиолов, аминов. </w:t>
      </w:r>
      <w:r w:rsidRPr="00464F6E">
        <w:rPr>
          <w:sz w:val="28"/>
          <w:szCs w:val="28"/>
        </w:rPr>
        <w:t>Кислотность и основность в соответствии с теориями Бренстеда и Льюиса.</w:t>
      </w:r>
      <w:r>
        <w:rPr>
          <w:sz w:val="28"/>
          <w:szCs w:val="28"/>
        </w:rPr>
        <w:t xml:space="preserve"> Количественная и качественная </w:t>
      </w:r>
      <w:r w:rsidRPr="00464F6E">
        <w:rPr>
          <w:sz w:val="28"/>
          <w:szCs w:val="28"/>
        </w:rPr>
        <w:t xml:space="preserve">характеристика кислотных и основных свойств органических соединений. Общие закономерности в изменении кислотных или основных свойств во взаимосвязи с природой атомов в кислотном или основном центре, электронными эффектами заместителей при этих центрах. Токсичность сильных кислот и оснований. Амфотерность. Водородная связь как специфическое проявление кислотно-основных свойств. Водородные связи в структуре биополимеров. 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Общий механизм реакции нуклеофильного замещения у </w:t>
      </w:r>
      <w:r w:rsidRPr="00464F6E">
        <w:rPr>
          <w:sz w:val="28"/>
          <w:szCs w:val="28"/>
          <w:lang w:val="en-US"/>
        </w:rPr>
        <w:t>sp</w:t>
      </w:r>
      <w:r w:rsidRPr="00464F6E">
        <w:rPr>
          <w:sz w:val="28"/>
          <w:szCs w:val="28"/>
          <w:vertAlign w:val="superscript"/>
        </w:rPr>
        <w:t>3</w:t>
      </w:r>
      <w:r w:rsidRPr="00464F6E">
        <w:rPr>
          <w:sz w:val="28"/>
          <w:szCs w:val="28"/>
        </w:rPr>
        <w:t xml:space="preserve">-гибридизованного атома углерода. Моно- и бимолекулярные реакции. </w:t>
      </w:r>
      <w:r w:rsidRPr="00464F6E">
        <w:rPr>
          <w:sz w:val="28"/>
          <w:szCs w:val="28"/>
        </w:rPr>
        <w:lastRenderedPageBreak/>
        <w:t>Нуклеофильное замещение гидроксильной группы в спиртах. Кислотный катализ. Конкурентные моно- и бимолекулярные реакции элиминирования у спиртов. Биологически важные реакции дегидратации гидрокси</w:t>
      </w:r>
      <w:r>
        <w:rPr>
          <w:sz w:val="28"/>
          <w:szCs w:val="28"/>
        </w:rPr>
        <w:t>л</w:t>
      </w:r>
      <w:r w:rsidRPr="00464F6E">
        <w:rPr>
          <w:sz w:val="28"/>
          <w:szCs w:val="28"/>
        </w:rPr>
        <w:t>содержащих соединений.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Реакции окисления спиртов, тиолов, фенолов. Биологическое окисление с участием кофермента </w:t>
      </w:r>
      <w:r>
        <w:rPr>
          <w:sz w:val="28"/>
          <w:szCs w:val="28"/>
        </w:rPr>
        <w:t>никотинамидадениндинуклеитида (</w:t>
      </w:r>
      <w:r w:rsidRPr="00464F6E">
        <w:rPr>
          <w:sz w:val="28"/>
          <w:szCs w:val="28"/>
        </w:rPr>
        <w:t>НАД</w:t>
      </w:r>
      <w:r w:rsidRPr="00464F6E">
        <w:rPr>
          <w:sz w:val="28"/>
          <w:szCs w:val="28"/>
          <w:vertAlign w:val="superscript"/>
        </w:rPr>
        <w:t>+</w:t>
      </w:r>
      <w:r>
        <w:rPr>
          <w:sz w:val="28"/>
          <w:szCs w:val="28"/>
        </w:rPr>
        <w:t xml:space="preserve">). </w:t>
      </w:r>
      <w:r w:rsidRPr="00464F6E">
        <w:rPr>
          <w:sz w:val="28"/>
          <w:szCs w:val="28"/>
        </w:rPr>
        <w:t xml:space="preserve">Соединения, содержащие тиольную группу, фенольный гидроксил как антиоксиданты. </w:t>
      </w:r>
    </w:p>
    <w:p w:rsidR="00B828D0" w:rsidRPr="00464F6E" w:rsidRDefault="00B828D0" w:rsidP="00042F18">
      <w:pPr>
        <w:ind w:firstLine="720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>1.6. Реакционная способность альдегидов и кетонов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Реакционные цент</w:t>
      </w:r>
      <w:r>
        <w:rPr>
          <w:sz w:val="28"/>
          <w:szCs w:val="28"/>
        </w:rPr>
        <w:t>ры альдегидов, кетонов. Реакции</w:t>
      </w:r>
      <w:r w:rsidRPr="00464F6E">
        <w:rPr>
          <w:sz w:val="28"/>
          <w:szCs w:val="28"/>
        </w:rPr>
        <w:t xml:space="preserve"> нуклеофильного присоед</w:t>
      </w:r>
      <w:r>
        <w:rPr>
          <w:sz w:val="28"/>
          <w:szCs w:val="28"/>
        </w:rPr>
        <w:t>инения. Общий механизм реакции.</w:t>
      </w:r>
      <w:r w:rsidRPr="00464F6E">
        <w:rPr>
          <w:sz w:val="28"/>
          <w:szCs w:val="28"/>
        </w:rPr>
        <w:t xml:space="preserve"> Присоединение воды, спиртов, аминов. Образование циклических полуацеталей. Реакции альдольн</w:t>
      </w:r>
      <w:r>
        <w:rPr>
          <w:sz w:val="28"/>
          <w:szCs w:val="28"/>
        </w:rPr>
        <w:t xml:space="preserve">ого присоединения. Обратимость </w:t>
      </w:r>
      <w:r w:rsidRPr="00464F6E">
        <w:rPr>
          <w:sz w:val="28"/>
          <w:szCs w:val="28"/>
        </w:rPr>
        <w:t>реакций нуклеофильного присоединения. Биологическое значение реакций ацетализации, альдольного расщепления, взаимодействия с аминами. Токсичность альдегидов. Использование альдегидов как дезинфектантов и средств для стерилизации.</w:t>
      </w:r>
      <w:r>
        <w:rPr>
          <w:sz w:val="28"/>
          <w:szCs w:val="28"/>
        </w:rPr>
        <w:t xml:space="preserve"> Глутаральдегид как адгезив.</w:t>
      </w:r>
    </w:p>
    <w:p w:rsidR="00B828D0" w:rsidRPr="00464F6E" w:rsidRDefault="00B828D0" w:rsidP="00042F18">
      <w:pPr>
        <w:ind w:firstLine="720"/>
        <w:jc w:val="both"/>
        <w:rPr>
          <w:i/>
          <w:iCs/>
          <w:sz w:val="28"/>
          <w:szCs w:val="28"/>
        </w:rPr>
      </w:pPr>
      <w:r w:rsidRPr="00464F6E">
        <w:rPr>
          <w:sz w:val="28"/>
          <w:szCs w:val="28"/>
        </w:rPr>
        <w:t xml:space="preserve">Реакции окисления и восстановления карбонильных соединений </w:t>
      </w:r>
      <w:r w:rsidRPr="00464F6E">
        <w:rPr>
          <w:i/>
          <w:iCs/>
          <w:sz w:val="28"/>
          <w:szCs w:val="28"/>
          <w:lang w:val="en-US"/>
        </w:rPr>
        <w:t>in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vitro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sz w:val="28"/>
          <w:szCs w:val="28"/>
        </w:rPr>
        <w:t>и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in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vivo</w:t>
      </w:r>
      <w:r w:rsidRPr="00464F6E">
        <w:rPr>
          <w:i/>
          <w:iCs/>
          <w:sz w:val="28"/>
          <w:szCs w:val="28"/>
        </w:rPr>
        <w:t xml:space="preserve"> . 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Качественные реакции на альдегидную группу. Реакции обнаружения ацетона. </w:t>
      </w:r>
    </w:p>
    <w:p w:rsidR="00B828D0" w:rsidRPr="00464F6E" w:rsidRDefault="00B828D0" w:rsidP="00042F18">
      <w:pPr>
        <w:ind w:firstLine="720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>1.7.</w:t>
      </w:r>
      <w:r>
        <w:rPr>
          <w:b/>
          <w:bCs/>
          <w:sz w:val="28"/>
          <w:szCs w:val="28"/>
        </w:rPr>
        <w:t xml:space="preserve"> </w:t>
      </w:r>
      <w:r w:rsidRPr="00464F6E">
        <w:rPr>
          <w:b/>
          <w:bCs/>
          <w:sz w:val="28"/>
          <w:szCs w:val="28"/>
        </w:rPr>
        <w:t>Реакционная способность карбоновых кислот и их функциональных производных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Реакционные центры в молекулах карбоновых кислот. Кислотные свойства одно-, двухосновных, предельных, непредельных, ароматических карбоновых кислот. Общий механизм реакции нуклеофильного замещения у </w:t>
      </w:r>
      <w:r w:rsidRPr="00464F6E">
        <w:rPr>
          <w:sz w:val="28"/>
          <w:szCs w:val="28"/>
          <w:lang w:val="en-US"/>
        </w:rPr>
        <w:t>sp</w:t>
      </w:r>
      <w:r w:rsidRPr="00464F6E">
        <w:rPr>
          <w:sz w:val="28"/>
          <w:szCs w:val="28"/>
          <w:vertAlign w:val="superscript"/>
        </w:rPr>
        <w:t>2</w:t>
      </w:r>
      <w:r w:rsidRPr="00464F6E">
        <w:rPr>
          <w:sz w:val="28"/>
          <w:szCs w:val="28"/>
        </w:rPr>
        <w:t>-</w:t>
      </w:r>
      <w:r>
        <w:rPr>
          <w:sz w:val="28"/>
          <w:szCs w:val="28"/>
        </w:rPr>
        <w:t>гибридизованного атома углерода</w:t>
      </w:r>
      <w:r w:rsidRPr="00464F6E">
        <w:rPr>
          <w:sz w:val="28"/>
          <w:szCs w:val="28"/>
        </w:rPr>
        <w:t xml:space="preserve"> карбоновых кислот и их функциональных производных. Реакции образования и гидролиза функциональных производных карбоновых кислот:</w:t>
      </w:r>
      <w:r>
        <w:rPr>
          <w:sz w:val="28"/>
          <w:szCs w:val="28"/>
        </w:rPr>
        <w:t xml:space="preserve"> ангидридов, галогенангидридов,</w:t>
      </w:r>
      <w:r w:rsidRPr="00464F6E">
        <w:rPr>
          <w:sz w:val="28"/>
          <w:szCs w:val="28"/>
        </w:rPr>
        <w:t xml:space="preserve"> сложных эфиров, амидов. Ацилирующая способность функциональных производных карбоновых кислот. Сравнительная характеристика ацилирующей способности сложных эфиров и сложных тиоэфиров карбоновых кислот; их биологическое значение. Ацетилкофермент А. Биологически важные реакции ацилирования с участием ацилфосфатов. Понятие о реакциях фосфорилирования.</w:t>
      </w:r>
    </w:p>
    <w:p w:rsidR="00B828D0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Амиды карбоновых кислот</w:t>
      </w:r>
      <w:r>
        <w:rPr>
          <w:sz w:val="28"/>
          <w:szCs w:val="28"/>
        </w:rPr>
        <w:t>, их</w:t>
      </w:r>
      <w:r w:rsidRPr="00464F6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464F6E">
        <w:rPr>
          <w:sz w:val="28"/>
          <w:szCs w:val="28"/>
        </w:rPr>
        <w:t xml:space="preserve">ислотно-основные свойства. Функциональные производные угольной кислоты: полный (мочевина) и неполный (карбаминовая кислота) амиды; их кислотно-основные свойства, биологическое значение. Биурет. </w:t>
      </w:r>
      <w:r>
        <w:rPr>
          <w:sz w:val="28"/>
          <w:szCs w:val="28"/>
        </w:rPr>
        <w:t>Уретаны.</w:t>
      </w:r>
    </w:p>
    <w:p w:rsidR="00B828D0" w:rsidRDefault="00B828D0" w:rsidP="00042F18">
      <w:pPr>
        <w:ind w:firstLine="720"/>
        <w:jc w:val="both"/>
        <w:rPr>
          <w:sz w:val="28"/>
          <w:szCs w:val="28"/>
        </w:rPr>
      </w:pPr>
    </w:p>
    <w:p w:rsidR="00B828D0" w:rsidRPr="006556E6" w:rsidRDefault="00B828D0" w:rsidP="00042F18">
      <w:pPr>
        <w:ind w:firstLine="720"/>
        <w:jc w:val="both"/>
        <w:rPr>
          <w:b/>
          <w:bCs/>
          <w:sz w:val="28"/>
          <w:szCs w:val="28"/>
        </w:rPr>
      </w:pPr>
      <w:r w:rsidRPr="006556E6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6556E6">
        <w:rPr>
          <w:b/>
          <w:bCs/>
          <w:sz w:val="28"/>
          <w:szCs w:val="28"/>
        </w:rPr>
        <w:t>Биологически важные гетерофункциональные соединения</w:t>
      </w:r>
    </w:p>
    <w:p w:rsidR="00B828D0" w:rsidRPr="00464F6E" w:rsidRDefault="00B828D0" w:rsidP="00042F18">
      <w:pPr>
        <w:ind w:firstLine="720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>2.1.</w:t>
      </w:r>
      <w:r>
        <w:rPr>
          <w:b/>
          <w:bCs/>
          <w:sz w:val="28"/>
          <w:szCs w:val="28"/>
        </w:rPr>
        <w:t xml:space="preserve"> </w:t>
      </w:r>
      <w:r w:rsidRPr="00464F6E">
        <w:rPr>
          <w:b/>
          <w:bCs/>
          <w:sz w:val="28"/>
          <w:szCs w:val="28"/>
        </w:rPr>
        <w:t>Поли- и гетерофункциональные соединения, участвующие</w:t>
      </w:r>
      <w:r>
        <w:rPr>
          <w:b/>
          <w:bCs/>
          <w:sz w:val="28"/>
          <w:szCs w:val="28"/>
        </w:rPr>
        <w:t xml:space="preserve"> в процессах жизнедеятельности </w:t>
      </w:r>
      <w:r w:rsidRPr="00464F6E">
        <w:rPr>
          <w:b/>
          <w:bCs/>
          <w:sz w:val="28"/>
          <w:szCs w:val="28"/>
        </w:rPr>
        <w:t>и лежащие в основе важнейших групп лекарственных средств</w:t>
      </w:r>
    </w:p>
    <w:p w:rsidR="00B828D0" w:rsidRPr="00464F6E" w:rsidRDefault="00B828D0" w:rsidP="00042F18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Классификация поли- и гетерофункциональных соединений. Кислотно-основные свойства. Типичная реакционная способность поли- и гетерофункциональных соединений. Специфические свойства, обусловленные </w:t>
      </w:r>
      <w:r w:rsidRPr="00464F6E">
        <w:rPr>
          <w:sz w:val="28"/>
          <w:szCs w:val="28"/>
        </w:rPr>
        <w:lastRenderedPageBreak/>
        <w:t>взаимным влиянием групп: хелатообразование многоатомных спиртов, α-аминоспиртов, α-аминокислот</w:t>
      </w:r>
      <w:r>
        <w:rPr>
          <w:sz w:val="28"/>
          <w:szCs w:val="28"/>
        </w:rPr>
        <w:t>, а также</w:t>
      </w:r>
      <w:r w:rsidRPr="00464F6E">
        <w:rPr>
          <w:sz w:val="28"/>
          <w:szCs w:val="28"/>
        </w:rPr>
        <w:t xml:space="preserve"> </w:t>
      </w:r>
      <w:r>
        <w:rPr>
          <w:sz w:val="28"/>
          <w:szCs w:val="28"/>
        </w:rPr>
        <w:t>внутримолекулярная</w:t>
      </w:r>
      <w:r w:rsidRPr="00464F6E">
        <w:rPr>
          <w:sz w:val="28"/>
          <w:szCs w:val="28"/>
        </w:rPr>
        <w:t xml:space="preserve"> (у γ- и δ-гидроксиальдегидов, γ- и δ-гидрокси- и </w:t>
      </w:r>
      <w:r>
        <w:rPr>
          <w:sz w:val="28"/>
          <w:szCs w:val="28"/>
        </w:rPr>
        <w:t xml:space="preserve">аминокислот) и межмолекулярная </w:t>
      </w:r>
      <w:r w:rsidRPr="00464F6E">
        <w:rPr>
          <w:sz w:val="28"/>
          <w:szCs w:val="28"/>
        </w:rPr>
        <w:t>(у α-гидрокси- и аминокислот) циклизация. Реакции декарбоксилирования. Реакции элиминирования β-гидрокси- и β-аминокислот. Таутомерия: кето-енольная и лактим-лактамная.</w:t>
      </w:r>
    </w:p>
    <w:p w:rsidR="00B828D0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Многоатомные спирты: этиленгликоль, глицерин, инозит, ксилит, сорбит. Сложные эфиры многоатомных спиртов с неорганическими кислотами и высшими жирными кислотами. Качественная реакция на диольный фрагмент. </w:t>
      </w:r>
    </w:p>
    <w:p w:rsidR="00B828D0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Двухатомные фенолы: гидрохинон, резорцин, пирокатехин. Фенолы как антиоксиданты. 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Двухосновные карбоновые кислоты: щавелевая, малоновая, янтарная, глутаровая, фумаровая. Дегидрирование янтарной кислоты с образованием фумаровой. 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Аминоспирты: 2-аминоэтанол, холин. Образован</w:t>
      </w:r>
      <w:r>
        <w:rPr>
          <w:sz w:val="28"/>
          <w:szCs w:val="28"/>
        </w:rPr>
        <w:t xml:space="preserve">ие холина из </w:t>
      </w:r>
      <w:r w:rsidRPr="00464F6E">
        <w:rPr>
          <w:sz w:val="28"/>
          <w:szCs w:val="28"/>
          <w:lang w:val="en-US"/>
        </w:rPr>
        <w:t>L</w:t>
      </w:r>
      <w:r w:rsidRPr="00464F6E">
        <w:rPr>
          <w:sz w:val="28"/>
          <w:szCs w:val="28"/>
        </w:rPr>
        <w:t>-серина. Ацет</w:t>
      </w:r>
      <w:r>
        <w:rPr>
          <w:sz w:val="28"/>
          <w:szCs w:val="28"/>
        </w:rPr>
        <w:t>илхолин. Катехоламины: дофамин,</w:t>
      </w:r>
      <w:r w:rsidRPr="00464F6E">
        <w:rPr>
          <w:sz w:val="28"/>
          <w:szCs w:val="28"/>
        </w:rPr>
        <w:t xml:space="preserve"> норадреналин, адреналин. 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Гидроксикислоты: молочная, яблочная, винная, лимонная кислоты. Реакции окисления молочной и яблочной кислот с участием кофермента НАД</w:t>
      </w:r>
      <w:r w:rsidRPr="00464F6E">
        <w:rPr>
          <w:sz w:val="28"/>
          <w:szCs w:val="28"/>
          <w:vertAlign w:val="superscript"/>
        </w:rPr>
        <w:t>+</w:t>
      </w:r>
      <w:r w:rsidRPr="00464F6E">
        <w:rPr>
          <w:sz w:val="28"/>
          <w:szCs w:val="28"/>
        </w:rPr>
        <w:t xml:space="preserve">. Лимонная кислота. Использование цитрата для консервирования донорской крови. Дегидратация лимонной кислоты </w:t>
      </w:r>
      <w:r w:rsidRPr="00464F6E">
        <w:rPr>
          <w:i/>
          <w:iCs/>
          <w:sz w:val="28"/>
          <w:szCs w:val="28"/>
          <w:lang w:val="en-US"/>
        </w:rPr>
        <w:t>in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vivo</w:t>
      </w:r>
      <w:r w:rsidRPr="00464F6E">
        <w:rPr>
          <w:sz w:val="28"/>
          <w:szCs w:val="28"/>
        </w:rPr>
        <w:t xml:space="preserve">. 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Оксокислоты: пировиноградная, ацетоуксусная, щавелевоуксусная, α-кетоглутаровая</w:t>
      </w:r>
      <w:r>
        <w:rPr>
          <w:sz w:val="28"/>
          <w:szCs w:val="28"/>
        </w:rPr>
        <w:t xml:space="preserve"> кислоты</w:t>
      </w:r>
      <w:r w:rsidRPr="00464F6E">
        <w:rPr>
          <w:sz w:val="28"/>
          <w:szCs w:val="28"/>
        </w:rPr>
        <w:t>. Реакция конденсации щавелевоуксусной кислоты и ацетилкофермента А. Реакции окислительного декарбоксилирования пировин</w:t>
      </w:r>
      <w:r>
        <w:rPr>
          <w:sz w:val="28"/>
          <w:szCs w:val="28"/>
        </w:rPr>
        <w:t>оградной кислоты. Кето-енольная</w:t>
      </w:r>
      <w:r w:rsidRPr="00464F6E">
        <w:rPr>
          <w:sz w:val="28"/>
          <w:szCs w:val="28"/>
        </w:rPr>
        <w:t xml:space="preserve"> таутомерия щавелевоуксусной кислоты. 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β-Гидроксимасляная, β-кетомасляная кислоты, ацетон - представители </w:t>
      </w:r>
      <w:r w:rsidRPr="00464F6E">
        <w:rPr>
          <w:i/>
          <w:iCs/>
          <w:sz w:val="28"/>
          <w:szCs w:val="28"/>
        </w:rPr>
        <w:t>кетоновых тел</w:t>
      </w:r>
      <w:r w:rsidRPr="00464F6E">
        <w:rPr>
          <w:sz w:val="28"/>
          <w:szCs w:val="28"/>
        </w:rPr>
        <w:t>, их биологическое и диагностическое значение.</w:t>
      </w:r>
    </w:p>
    <w:p w:rsidR="00B828D0" w:rsidRPr="00464F6E" w:rsidRDefault="00B828D0" w:rsidP="00042F18">
      <w:pPr>
        <w:pStyle w:val="22"/>
        <w:spacing w:after="0" w:line="240" w:lineRule="auto"/>
        <w:ind w:left="0"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Салициловая кислота и ее производные: ацетилсалициловая кислота, метилсалицилат, фенилсалицилат.</w:t>
      </w:r>
    </w:p>
    <w:p w:rsidR="00B828D0" w:rsidRPr="00464F6E" w:rsidRDefault="00B828D0" w:rsidP="00042F18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ab/>
      </w:r>
      <w:r w:rsidRPr="00464F6E">
        <w:rPr>
          <w:sz w:val="28"/>
          <w:szCs w:val="28"/>
          <w:lang w:val="en-US"/>
        </w:rPr>
        <w:t>n</w:t>
      </w:r>
      <w:r w:rsidRPr="00464F6E">
        <w:rPr>
          <w:sz w:val="28"/>
          <w:szCs w:val="28"/>
        </w:rPr>
        <w:t xml:space="preserve">-Аминобензойная кислота и ее производные, обладающие анестезирующим действием: анестезин, новокаин. Современные анестезирующие </w:t>
      </w:r>
      <w:r w:rsidR="00ED2C3F">
        <w:rPr>
          <w:sz w:val="28"/>
          <w:szCs w:val="28"/>
        </w:rPr>
        <w:t xml:space="preserve">лекарственные </w:t>
      </w:r>
      <w:r w:rsidRPr="00464F6E">
        <w:rPr>
          <w:sz w:val="28"/>
          <w:szCs w:val="28"/>
        </w:rPr>
        <w:t>средства.</w:t>
      </w:r>
    </w:p>
    <w:p w:rsidR="00B828D0" w:rsidRPr="00464F6E" w:rsidRDefault="00B828D0" w:rsidP="00042F18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ab/>
        <w:t xml:space="preserve">Сульфаниловая кислота и ее амид. Сульфаниламидные </w:t>
      </w:r>
      <w:r w:rsidR="00ED2C3F">
        <w:rPr>
          <w:sz w:val="28"/>
          <w:szCs w:val="28"/>
        </w:rPr>
        <w:t>лекарственные средства</w:t>
      </w:r>
      <w:r w:rsidRPr="00464F6E">
        <w:rPr>
          <w:sz w:val="28"/>
          <w:szCs w:val="28"/>
        </w:rPr>
        <w:t>. Понятие об антиметаболитах.</w:t>
      </w:r>
    </w:p>
    <w:p w:rsidR="00B828D0" w:rsidRPr="00B700F1" w:rsidRDefault="00B828D0" w:rsidP="00042F18">
      <w:pPr>
        <w:ind w:firstLine="720"/>
        <w:jc w:val="both"/>
        <w:rPr>
          <w:b/>
          <w:bCs/>
          <w:sz w:val="28"/>
          <w:szCs w:val="28"/>
        </w:rPr>
      </w:pPr>
      <w:r w:rsidRPr="00B700F1">
        <w:rPr>
          <w:b/>
          <w:bCs/>
          <w:sz w:val="28"/>
          <w:szCs w:val="28"/>
        </w:rPr>
        <w:t>2.2. Органические соединения, применяемые в стоматологии</w:t>
      </w:r>
    </w:p>
    <w:p w:rsidR="00B828D0" w:rsidRPr="00B700F1" w:rsidRDefault="00B828D0" w:rsidP="00B700F1">
      <w:pPr>
        <w:pStyle w:val="af"/>
        <w:spacing w:after="0"/>
        <w:ind w:firstLine="708"/>
        <w:jc w:val="both"/>
        <w:rPr>
          <w:sz w:val="28"/>
          <w:szCs w:val="28"/>
        </w:rPr>
      </w:pPr>
      <w:r w:rsidRPr="00B700F1">
        <w:rPr>
          <w:sz w:val="28"/>
          <w:szCs w:val="28"/>
        </w:rPr>
        <w:t>Общая характеристика высокомолекулярных соединений. Мономер, структурная единица, степень полимеризации. Полимеры, олигомеры, сополимеры.</w:t>
      </w:r>
      <w:r>
        <w:rPr>
          <w:sz w:val="28"/>
          <w:szCs w:val="28"/>
        </w:rPr>
        <w:t xml:space="preserve"> </w:t>
      </w:r>
      <w:r w:rsidRPr="00B700F1">
        <w:rPr>
          <w:sz w:val="28"/>
          <w:szCs w:val="28"/>
        </w:rPr>
        <w:t xml:space="preserve">Классификация </w:t>
      </w:r>
      <w:r>
        <w:rPr>
          <w:sz w:val="28"/>
          <w:szCs w:val="28"/>
        </w:rPr>
        <w:t xml:space="preserve">полимеров. </w:t>
      </w:r>
    </w:p>
    <w:p w:rsidR="00B828D0" w:rsidRDefault="00B828D0" w:rsidP="0077493F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Типы полимеризации: радикальная и ионная. Радикальный механизм реакции полимеризации сложных эфиров акриловой и метакриловой кислот. Активаторы, инициаторы и ингибиторы радикальных реакций полимеризации. </w:t>
      </w:r>
    </w:p>
    <w:p w:rsidR="00B828D0" w:rsidRDefault="00B828D0" w:rsidP="00B700F1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Композиционные пломбировочные материалы химического и светового отверждения. Высокомолекулярные мономеры современных композиционных материалов: </w:t>
      </w:r>
      <w:r>
        <w:rPr>
          <w:sz w:val="28"/>
          <w:szCs w:val="28"/>
          <w:lang w:val="en-US"/>
        </w:rPr>
        <w:t>Bis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GMA</w:t>
      </w:r>
      <w:r>
        <w:rPr>
          <w:sz w:val="28"/>
          <w:szCs w:val="28"/>
        </w:rPr>
        <w:t xml:space="preserve">, </w:t>
      </w:r>
      <w:r w:rsidRPr="00306D83">
        <w:rPr>
          <w:sz w:val="28"/>
          <w:szCs w:val="28"/>
          <w:lang w:val="en-US"/>
        </w:rPr>
        <w:t>NTG</w:t>
      </w:r>
      <w:r w:rsidRPr="00306D83">
        <w:rPr>
          <w:sz w:val="28"/>
          <w:szCs w:val="28"/>
        </w:rPr>
        <w:t>-</w:t>
      </w:r>
      <w:r w:rsidRPr="00306D83">
        <w:rPr>
          <w:sz w:val="28"/>
          <w:szCs w:val="28"/>
          <w:lang w:val="en-US"/>
        </w:rPr>
        <w:t>GMA</w:t>
      </w:r>
      <w:r>
        <w:rPr>
          <w:sz w:val="28"/>
          <w:szCs w:val="28"/>
        </w:rPr>
        <w:t>,</w:t>
      </w:r>
      <w:r w:rsidRPr="00306D83">
        <w:rPr>
          <w:sz w:val="28"/>
          <w:szCs w:val="28"/>
        </w:rPr>
        <w:t xml:space="preserve"> </w:t>
      </w:r>
      <w:r w:rsidRPr="00306D83">
        <w:rPr>
          <w:sz w:val="28"/>
          <w:szCs w:val="28"/>
          <w:lang w:val="en-US"/>
        </w:rPr>
        <w:t>HEMA</w:t>
      </w:r>
      <w:r>
        <w:rPr>
          <w:sz w:val="28"/>
          <w:szCs w:val="28"/>
        </w:rPr>
        <w:t xml:space="preserve">, </w:t>
      </w:r>
      <w:r w:rsidRPr="00306D83">
        <w:rPr>
          <w:sz w:val="28"/>
          <w:szCs w:val="28"/>
          <w:lang w:val="en-US"/>
        </w:rPr>
        <w:t>PMDM</w:t>
      </w:r>
      <w:r>
        <w:rPr>
          <w:sz w:val="28"/>
          <w:szCs w:val="28"/>
        </w:rPr>
        <w:t>,</w:t>
      </w:r>
      <w:r w:rsidRPr="00306D83">
        <w:rPr>
          <w:sz w:val="28"/>
          <w:szCs w:val="28"/>
        </w:rPr>
        <w:t xml:space="preserve"> </w:t>
      </w:r>
      <w:r w:rsidRPr="00306D83">
        <w:rPr>
          <w:sz w:val="28"/>
          <w:szCs w:val="28"/>
          <w:lang w:val="en-US"/>
        </w:rPr>
        <w:t>UDMA</w:t>
      </w:r>
      <w:r w:rsidRPr="00306D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828D0" w:rsidRDefault="00B828D0" w:rsidP="00B700F1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Химические соединения, использующиеся для обеспечения связывания реставрационного материала с тканями эмали и дентина.</w:t>
      </w:r>
    </w:p>
    <w:p w:rsidR="00B828D0" w:rsidRPr="00306D83" w:rsidRDefault="00B828D0" w:rsidP="00B700F1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306D83">
        <w:rPr>
          <w:sz w:val="28"/>
          <w:szCs w:val="28"/>
        </w:rPr>
        <w:t>Ормокеры и современные наноматериалы в стоматологии.</w:t>
      </w:r>
    </w:p>
    <w:p w:rsidR="00B828D0" w:rsidRPr="00464F6E" w:rsidRDefault="00B828D0" w:rsidP="00B700F1">
      <w:pPr>
        <w:ind w:firstLine="720"/>
        <w:jc w:val="both"/>
        <w:rPr>
          <w:sz w:val="28"/>
          <w:szCs w:val="28"/>
        </w:rPr>
      </w:pPr>
    </w:p>
    <w:p w:rsidR="00B828D0" w:rsidRPr="00EE1922" w:rsidRDefault="00B828D0" w:rsidP="00042F18">
      <w:pPr>
        <w:ind w:firstLine="720"/>
        <w:jc w:val="both"/>
        <w:rPr>
          <w:b/>
          <w:bCs/>
          <w:sz w:val="28"/>
          <w:szCs w:val="28"/>
        </w:rPr>
      </w:pPr>
      <w:r w:rsidRPr="00EE1922">
        <w:rPr>
          <w:b/>
          <w:bCs/>
          <w:sz w:val="28"/>
          <w:szCs w:val="28"/>
        </w:rPr>
        <w:t xml:space="preserve">3. Биополимеры и их структурные компоненты. </w:t>
      </w:r>
      <w:r w:rsidRPr="008128F2">
        <w:rPr>
          <w:b/>
          <w:bCs/>
          <w:sz w:val="28"/>
          <w:szCs w:val="28"/>
        </w:rPr>
        <w:t>Низкомолекулярные биорегуляторы</w:t>
      </w:r>
    </w:p>
    <w:p w:rsidR="00B828D0" w:rsidRPr="00EE1922" w:rsidRDefault="00B828D0" w:rsidP="00042F18">
      <w:pPr>
        <w:ind w:firstLine="720"/>
        <w:jc w:val="both"/>
        <w:rPr>
          <w:b/>
          <w:bCs/>
          <w:sz w:val="28"/>
          <w:szCs w:val="28"/>
        </w:rPr>
      </w:pPr>
      <w:r w:rsidRPr="00EE1922">
        <w:rPr>
          <w:b/>
          <w:bCs/>
          <w:sz w:val="28"/>
          <w:szCs w:val="28"/>
        </w:rPr>
        <w:t>3.1.</w:t>
      </w:r>
      <w:r>
        <w:rPr>
          <w:b/>
          <w:bCs/>
          <w:sz w:val="28"/>
          <w:szCs w:val="28"/>
        </w:rPr>
        <w:t xml:space="preserve"> </w:t>
      </w:r>
      <w:r w:rsidRPr="00EE1922">
        <w:rPr>
          <w:b/>
          <w:bCs/>
          <w:sz w:val="28"/>
          <w:szCs w:val="28"/>
        </w:rPr>
        <w:t>Углеводы</w:t>
      </w:r>
    </w:p>
    <w:p w:rsidR="00B828D0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Классификация моносахаридов: альдозы, кетозы; пентозы, гексозы. Стереоизомерия моносахаридов.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 и </w:t>
      </w:r>
      <w:r w:rsidRPr="00464F6E">
        <w:rPr>
          <w:sz w:val="28"/>
          <w:szCs w:val="28"/>
          <w:lang w:val="en-US"/>
        </w:rPr>
        <w:t>L</w:t>
      </w:r>
      <w:r w:rsidRPr="00464F6E">
        <w:rPr>
          <w:sz w:val="28"/>
          <w:szCs w:val="28"/>
        </w:rPr>
        <w:t>- стереохимические ряды. Открытые и циклические формы. Фуранозы и пиранозы; α- и β- аномеры. Формулы Фишера и Хеуорса. Цикло-оксо-таутомерия. Мутаротация. Конформации пиранозных форм моносахаридов. Строение наиболее важных представителей пентоз (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>-рибоза, 2-дезокси-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-рибоза,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>-ксилоза); гексоз (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-глюкоза,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-манноза,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-галактоза,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>-фруктоза). Аминосахара (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-глюкозамин,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-маннозамин,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-галактозамин), их свойства. 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Физические свойства моносахаридов.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Химические свойства</w:t>
      </w:r>
      <w:r>
        <w:rPr>
          <w:sz w:val="28"/>
          <w:szCs w:val="28"/>
        </w:rPr>
        <w:t xml:space="preserve"> моносахаридов</w:t>
      </w:r>
      <w:r w:rsidRPr="00464F6E">
        <w:rPr>
          <w:sz w:val="28"/>
          <w:szCs w:val="28"/>
        </w:rPr>
        <w:t xml:space="preserve">. </w:t>
      </w:r>
      <w:r>
        <w:rPr>
          <w:sz w:val="28"/>
          <w:szCs w:val="28"/>
        </w:rPr>
        <w:t>Г</w:t>
      </w:r>
      <w:r w:rsidRPr="00464F6E">
        <w:rPr>
          <w:sz w:val="28"/>
          <w:szCs w:val="28"/>
        </w:rPr>
        <w:t>ликозиды. Гидролиз гликозидов. Биологически важные реакции фосфорилирования моносахаридов. Восстановительные свойства альдоз. Окисление моносахаридов: гликоновые, гликаровые, гликуроновые кислоты. Восстановление моносахаридов в глициты: ксилит, сорбит, манит; их использование в медицине. Нуклеофильное присоединение по карбонильной группе открытой формы глюкозы (реакции гликирования белков). Аскорбиновая кислота: строение, свойства.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Биологическое значение моносахаридов и их производных.</w:t>
      </w:r>
    </w:p>
    <w:p w:rsidR="00B828D0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Общая характеристика и классификация полисахаридов. Олигосахариды. Дисахариды: мальтоза, лактоза, лактулоза, сахароза, целлобиоза. Строение, цикло-оксо-таутомерия</w:t>
      </w:r>
      <w:r>
        <w:rPr>
          <w:sz w:val="28"/>
          <w:szCs w:val="28"/>
        </w:rPr>
        <w:t xml:space="preserve"> дисахаридов</w:t>
      </w:r>
      <w:r w:rsidRPr="00464F6E">
        <w:rPr>
          <w:sz w:val="28"/>
          <w:szCs w:val="28"/>
        </w:rPr>
        <w:t xml:space="preserve">. Восстановительные свойства. Гидролиз. </w:t>
      </w:r>
    </w:p>
    <w:p w:rsidR="00B828D0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Полисахариды. Гомо- и гетерополисахариды. Гомополисахариды: крахмал, гликоген, декстраны, целлюлоза. Первичная структура, гидролиз. Понятие о вторичной структуре (амилоза, целлюлоза). Пектины (полигалактуроновая кислота). 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Гетерополисахариды: гиалуроновая кислота, хондроитинсульфаты. </w:t>
      </w:r>
      <w:r>
        <w:rPr>
          <w:sz w:val="28"/>
          <w:szCs w:val="28"/>
        </w:rPr>
        <w:t xml:space="preserve">Использование альгиновых кислот для получения альгинатных слепочных материалов. </w:t>
      </w:r>
      <w:r w:rsidRPr="00464F6E">
        <w:rPr>
          <w:sz w:val="28"/>
          <w:szCs w:val="28"/>
        </w:rPr>
        <w:t>Понятие о смешанных биополимерах: протеогликаны, гликопротеины, гликолипиды.</w:t>
      </w:r>
    </w:p>
    <w:p w:rsidR="00B828D0" w:rsidRPr="00EE1922" w:rsidRDefault="00B828D0" w:rsidP="00042F18">
      <w:pPr>
        <w:ind w:firstLine="720"/>
        <w:jc w:val="both"/>
        <w:rPr>
          <w:b/>
          <w:bCs/>
          <w:sz w:val="28"/>
          <w:szCs w:val="28"/>
        </w:rPr>
      </w:pPr>
      <w:r w:rsidRPr="00EE1922">
        <w:rPr>
          <w:b/>
          <w:bCs/>
          <w:sz w:val="28"/>
          <w:szCs w:val="28"/>
        </w:rPr>
        <w:t>3.2.</w:t>
      </w:r>
      <w:r>
        <w:rPr>
          <w:b/>
          <w:bCs/>
          <w:sz w:val="28"/>
          <w:szCs w:val="28"/>
        </w:rPr>
        <w:t xml:space="preserve"> </w:t>
      </w:r>
      <w:r w:rsidRPr="00EE1922">
        <w:rPr>
          <w:b/>
          <w:bCs/>
          <w:sz w:val="28"/>
          <w:szCs w:val="28"/>
        </w:rPr>
        <w:t>Аминокислоты. Пептиды и белки</w:t>
      </w:r>
    </w:p>
    <w:p w:rsidR="00B828D0" w:rsidRPr="00464F6E" w:rsidRDefault="00B828D0" w:rsidP="00042F18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Аминокислоты, входящие в состав белков. Классификация протеиногенных аминокислот с учетом различных признаков: п</w:t>
      </w:r>
      <w:r>
        <w:rPr>
          <w:sz w:val="28"/>
          <w:szCs w:val="28"/>
        </w:rPr>
        <w:t xml:space="preserve">о кислотно-основным свойствам, </w:t>
      </w:r>
      <w:r w:rsidRPr="00464F6E">
        <w:rPr>
          <w:sz w:val="28"/>
          <w:szCs w:val="28"/>
        </w:rPr>
        <w:t>по химической природе радикала и содержащихся в нем заместителей (алифатические, ароматические, гетероциклич</w:t>
      </w:r>
      <w:r>
        <w:rPr>
          <w:sz w:val="28"/>
          <w:szCs w:val="28"/>
        </w:rPr>
        <w:t>еские, содержащие гидроксильную</w:t>
      </w:r>
      <w:r w:rsidRPr="00464F6E">
        <w:rPr>
          <w:sz w:val="28"/>
          <w:szCs w:val="28"/>
        </w:rPr>
        <w:t xml:space="preserve"> аминогруппу, карбоксильную или амидную группу</w:t>
      </w:r>
      <w:r>
        <w:rPr>
          <w:sz w:val="28"/>
          <w:szCs w:val="28"/>
        </w:rPr>
        <w:t>, серосодержащие); по характеру</w:t>
      </w:r>
      <w:r w:rsidRPr="00464F6E">
        <w:rPr>
          <w:sz w:val="28"/>
          <w:szCs w:val="28"/>
        </w:rPr>
        <w:t xml:space="preserve"> радикалов</w:t>
      </w:r>
      <w:r>
        <w:rPr>
          <w:sz w:val="28"/>
          <w:szCs w:val="28"/>
        </w:rPr>
        <w:t xml:space="preserve"> (гидрофильные и гидрофобные)</w:t>
      </w:r>
      <w:r w:rsidRPr="00464F6E">
        <w:rPr>
          <w:sz w:val="28"/>
          <w:szCs w:val="28"/>
        </w:rPr>
        <w:t>. Строение, номенклатура</w:t>
      </w:r>
      <w:r>
        <w:rPr>
          <w:sz w:val="28"/>
          <w:szCs w:val="28"/>
        </w:rPr>
        <w:t>, с</w:t>
      </w:r>
      <w:r w:rsidRPr="00464F6E">
        <w:rPr>
          <w:sz w:val="28"/>
          <w:szCs w:val="28"/>
        </w:rPr>
        <w:t>тереоизомерия</w:t>
      </w:r>
      <w:r>
        <w:rPr>
          <w:sz w:val="28"/>
          <w:szCs w:val="28"/>
        </w:rPr>
        <w:t xml:space="preserve"> аминокислот</w:t>
      </w:r>
      <w:r w:rsidRPr="00464F6E">
        <w:rPr>
          <w:sz w:val="28"/>
          <w:szCs w:val="28"/>
        </w:rPr>
        <w:t xml:space="preserve">. Кислотно-основные свойства, биполярная структура. Незаменимые аминокислоты. </w:t>
      </w:r>
    </w:p>
    <w:p w:rsidR="00B828D0" w:rsidRPr="00464F6E" w:rsidRDefault="00B828D0" w:rsidP="00042F18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lastRenderedPageBreak/>
        <w:tab/>
        <w:t>Методы получения α-аминокислот: гидролиз белков, синтез из α-галогенпроизводных карбоновых кислот. Реакции восстановительного аминирования</w:t>
      </w:r>
      <w:r>
        <w:rPr>
          <w:sz w:val="28"/>
          <w:szCs w:val="28"/>
        </w:rPr>
        <w:t xml:space="preserve">. </w:t>
      </w:r>
      <w:r w:rsidRPr="00464F6E">
        <w:rPr>
          <w:sz w:val="28"/>
          <w:szCs w:val="28"/>
        </w:rPr>
        <w:t>Пиридоксалевый катализ.</w:t>
      </w:r>
    </w:p>
    <w:p w:rsidR="00B828D0" w:rsidRPr="00464F6E" w:rsidRDefault="00B828D0" w:rsidP="00042F18">
      <w:pPr>
        <w:pStyle w:val="a7"/>
        <w:ind w:left="0" w:firstLine="720"/>
        <w:jc w:val="both"/>
      </w:pPr>
      <w:r w:rsidRPr="00464F6E">
        <w:t xml:space="preserve">Качественные реакции α-аминокислот. 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Биологически важные реакции α-аминокислот. Реакции переаминирования.</w:t>
      </w:r>
      <w:r>
        <w:rPr>
          <w:sz w:val="28"/>
          <w:szCs w:val="28"/>
        </w:rPr>
        <w:t xml:space="preserve"> </w:t>
      </w:r>
      <w:r w:rsidRPr="00464F6E">
        <w:rPr>
          <w:sz w:val="28"/>
          <w:szCs w:val="28"/>
        </w:rPr>
        <w:t>Декарбоксилирование α-аминокислот – путь к образованию биогенных аминов и биорегуляторов: этаноламин, гистамин, триптамин, серотонин, дофамин, γ-аминомасляная кислота, их биологическое значение. Реакции окислительного и неокислительного дезаминирования. Реакции гидроксилирования (фенилаланин→тирозин, тирозин→3,4-дигидроксифенилаланин, триптофан→5-гидрокситриптофан, пролин→4-гидроксипролин), участие аскорбиновой кислоты в реакциях гидроксилирования аминокислот. Дезаминирование аминокислот. Окисление цистеина. Дисульфидная связь.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Пептиды. Электронное и пространственное строение пептидной связи. Гидролиз пептидов. Отдельные пр</w:t>
      </w:r>
      <w:r>
        <w:rPr>
          <w:sz w:val="28"/>
          <w:szCs w:val="28"/>
        </w:rPr>
        <w:t>едставители пептидов: аспартам,</w:t>
      </w:r>
      <w:r w:rsidRPr="00464F6E">
        <w:rPr>
          <w:sz w:val="28"/>
          <w:szCs w:val="28"/>
        </w:rPr>
        <w:t xml:space="preserve"> глутатион, нейропептиды, инсулин.</w:t>
      </w:r>
    </w:p>
    <w:p w:rsidR="00B828D0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Первичная структура белков. Понятие о вторичной, третичной и четвертичной структурах</w:t>
      </w:r>
      <w:r>
        <w:rPr>
          <w:sz w:val="28"/>
          <w:szCs w:val="28"/>
        </w:rPr>
        <w:t xml:space="preserve">. </w:t>
      </w:r>
      <w:r w:rsidRPr="00464F6E">
        <w:rPr>
          <w:sz w:val="28"/>
          <w:szCs w:val="28"/>
        </w:rPr>
        <w:t xml:space="preserve">Гемоглобин, гем. </w:t>
      </w:r>
    </w:p>
    <w:p w:rsidR="00B828D0" w:rsidRPr="005B16A6" w:rsidRDefault="00B828D0" w:rsidP="00042F18">
      <w:pPr>
        <w:ind w:firstLine="720"/>
        <w:jc w:val="both"/>
        <w:rPr>
          <w:b/>
          <w:bCs/>
          <w:sz w:val="28"/>
          <w:szCs w:val="28"/>
        </w:rPr>
      </w:pPr>
      <w:r w:rsidRPr="005B16A6">
        <w:rPr>
          <w:b/>
          <w:bCs/>
          <w:sz w:val="28"/>
          <w:szCs w:val="28"/>
        </w:rPr>
        <w:t>3.3. Нуклеиновые кислоты</w:t>
      </w:r>
    </w:p>
    <w:p w:rsidR="00B828D0" w:rsidRPr="00464F6E" w:rsidRDefault="00B828D0" w:rsidP="00042F18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Нуклеиновые основания: пиримидиновые (ураци</w:t>
      </w:r>
      <w:r>
        <w:rPr>
          <w:sz w:val="28"/>
          <w:szCs w:val="28"/>
        </w:rPr>
        <w:t xml:space="preserve">л, тимин, цитозин) и пуриновые </w:t>
      </w:r>
      <w:r w:rsidRPr="00464F6E">
        <w:rPr>
          <w:sz w:val="28"/>
          <w:szCs w:val="28"/>
        </w:rPr>
        <w:t>(аденин, гуанин). Ароматичес</w:t>
      </w:r>
      <w:r>
        <w:rPr>
          <w:sz w:val="28"/>
          <w:szCs w:val="28"/>
        </w:rPr>
        <w:t xml:space="preserve">кие свойства. Лактим-лактамная </w:t>
      </w:r>
      <w:r w:rsidRPr="00464F6E">
        <w:rPr>
          <w:sz w:val="28"/>
          <w:szCs w:val="28"/>
        </w:rPr>
        <w:t xml:space="preserve">таутомерия. 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Нуклеозиды. Нуклеотиды. Строение моно</w:t>
      </w:r>
      <w:r>
        <w:rPr>
          <w:sz w:val="28"/>
          <w:szCs w:val="28"/>
        </w:rPr>
        <w:t xml:space="preserve">нуклеотидов, входящих в состав </w:t>
      </w:r>
      <w:r w:rsidRPr="00464F6E">
        <w:rPr>
          <w:sz w:val="28"/>
          <w:szCs w:val="28"/>
        </w:rPr>
        <w:t>нук</w:t>
      </w:r>
      <w:r>
        <w:rPr>
          <w:sz w:val="28"/>
          <w:szCs w:val="28"/>
        </w:rPr>
        <w:t xml:space="preserve">леиновых кислот. Номенклатура нуклеотидов. </w:t>
      </w:r>
      <w:r w:rsidRPr="00464F6E">
        <w:rPr>
          <w:sz w:val="28"/>
          <w:szCs w:val="28"/>
        </w:rPr>
        <w:t>Гидролиз нуклеотидов.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Первичная структура нуклеиновых кислот. Фосфодиэфирная связь. Рибонуклеиновые и дезоксирибонуклеиновые кислоты. Нуклеотидный состав РНК и ДНК. Гидролиз нуклеиновых кислот. Понятие о вторичной структуре ДНК. Роль водородных связей в формировании вторичной структуры. Комплементарность нуклеиновых оснований. </w:t>
      </w:r>
    </w:p>
    <w:p w:rsidR="00B828D0" w:rsidRPr="00464F6E" w:rsidRDefault="00B828D0" w:rsidP="00042F18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Нуклеозидмоно- и полифосфаты. </w:t>
      </w:r>
      <w:r>
        <w:rPr>
          <w:sz w:val="28"/>
          <w:szCs w:val="28"/>
        </w:rPr>
        <w:t xml:space="preserve">Аденозинмонофосфат </w:t>
      </w:r>
      <w:r w:rsidRPr="00CD5519">
        <w:rPr>
          <w:sz w:val="28"/>
          <w:szCs w:val="28"/>
        </w:rPr>
        <w:t>(АМФ),  аденозиндифосфат (АДФ),  аденозинтрифосфат (АТФ).</w:t>
      </w:r>
      <w:r w:rsidRPr="00464F6E">
        <w:rPr>
          <w:sz w:val="28"/>
          <w:szCs w:val="28"/>
        </w:rPr>
        <w:t xml:space="preserve"> Роль АТФ как аккумулятора и переносчика энергии в </w:t>
      </w:r>
      <w:r>
        <w:rPr>
          <w:sz w:val="28"/>
          <w:szCs w:val="28"/>
        </w:rPr>
        <w:t xml:space="preserve">клетке. Макроэргическая связь. </w:t>
      </w:r>
      <w:r w:rsidRPr="00464F6E">
        <w:rPr>
          <w:sz w:val="28"/>
          <w:szCs w:val="28"/>
        </w:rPr>
        <w:t>Нуклеозидциклофосфаты (цАМФ и цГМФ) как вторичные посредники в регуляции</w:t>
      </w:r>
      <w:r>
        <w:rPr>
          <w:sz w:val="28"/>
          <w:szCs w:val="28"/>
        </w:rPr>
        <w:t xml:space="preserve"> метаболизма клетки. Понятие о </w:t>
      </w:r>
      <w:r w:rsidRPr="00464F6E">
        <w:rPr>
          <w:sz w:val="28"/>
          <w:szCs w:val="28"/>
        </w:rPr>
        <w:t>коферментах. Строение НАД</w:t>
      </w:r>
      <w:r w:rsidRPr="00464F6E">
        <w:rPr>
          <w:sz w:val="28"/>
          <w:szCs w:val="28"/>
          <w:vertAlign w:val="superscript"/>
        </w:rPr>
        <w:t>+</w:t>
      </w:r>
      <w:r>
        <w:rPr>
          <w:sz w:val="28"/>
          <w:szCs w:val="28"/>
        </w:rPr>
        <w:t xml:space="preserve"> и его фосфата </w:t>
      </w:r>
      <w:r w:rsidRPr="00464F6E">
        <w:rPr>
          <w:sz w:val="28"/>
          <w:szCs w:val="28"/>
        </w:rPr>
        <w:t>НАДФ</w:t>
      </w:r>
      <w:r w:rsidRPr="00464F6E">
        <w:rPr>
          <w:sz w:val="28"/>
          <w:szCs w:val="28"/>
          <w:vertAlign w:val="superscript"/>
        </w:rPr>
        <w:t>+</w:t>
      </w:r>
      <w:r w:rsidRPr="00464F6E">
        <w:rPr>
          <w:sz w:val="28"/>
          <w:szCs w:val="28"/>
        </w:rPr>
        <w:t>. Система НАД</w:t>
      </w:r>
      <w:r w:rsidRPr="00464F6E">
        <w:rPr>
          <w:sz w:val="28"/>
          <w:szCs w:val="28"/>
          <w:vertAlign w:val="superscript"/>
        </w:rPr>
        <w:t>+</w:t>
      </w:r>
      <w:r w:rsidRPr="00464F6E">
        <w:rPr>
          <w:sz w:val="28"/>
          <w:szCs w:val="28"/>
        </w:rPr>
        <w:t xml:space="preserve"> – НАДН; гидридный перенос как одна из стадий биологических реакций окисления – восстановления с участием этой системы.</w:t>
      </w:r>
    </w:p>
    <w:p w:rsidR="00B828D0" w:rsidRPr="005B16A6" w:rsidRDefault="00B828D0" w:rsidP="00042F18">
      <w:pPr>
        <w:ind w:firstLine="709"/>
        <w:jc w:val="both"/>
        <w:rPr>
          <w:b/>
          <w:bCs/>
          <w:sz w:val="28"/>
          <w:szCs w:val="28"/>
        </w:rPr>
      </w:pPr>
      <w:r w:rsidRPr="005B16A6">
        <w:rPr>
          <w:b/>
          <w:bCs/>
          <w:sz w:val="28"/>
          <w:szCs w:val="28"/>
        </w:rPr>
        <w:t>3.4. Липиды</w:t>
      </w:r>
    </w:p>
    <w:p w:rsidR="00B828D0" w:rsidRPr="00464F6E" w:rsidRDefault="00B828D0" w:rsidP="00AE02D3">
      <w:pPr>
        <w:pStyle w:val="af"/>
        <w:spacing w:after="0"/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Классификация</w:t>
      </w:r>
      <w:r>
        <w:rPr>
          <w:sz w:val="28"/>
          <w:szCs w:val="28"/>
        </w:rPr>
        <w:t>, б</w:t>
      </w:r>
      <w:r w:rsidRPr="00464F6E">
        <w:rPr>
          <w:sz w:val="28"/>
          <w:szCs w:val="28"/>
        </w:rPr>
        <w:t>иологическое значение</w:t>
      </w:r>
      <w:r>
        <w:rPr>
          <w:sz w:val="28"/>
          <w:szCs w:val="28"/>
        </w:rPr>
        <w:t xml:space="preserve"> липидов</w:t>
      </w:r>
      <w:r w:rsidRPr="00464F6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Воски: строение, свойства, использование в качестве слепочных материалов. </w:t>
      </w:r>
      <w:r w:rsidRPr="00464F6E">
        <w:rPr>
          <w:sz w:val="28"/>
          <w:szCs w:val="28"/>
        </w:rPr>
        <w:t>Ней</w:t>
      </w:r>
      <w:r>
        <w:rPr>
          <w:sz w:val="28"/>
          <w:szCs w:val="28"/>
        </w:rPr>
        <w:t>тральные жиры. Основные</w:t>
      </w:r>
      <w:r w:rsidRPr="00464F6E">
        <w:rPr>
          <w:sz w:val="28"/>
          <w:szCs w:val="28"/>
        </w:rPr>
        <w:t xml:space="preserve"> природные высшие жирные кислоты, входящие в состав липидов: пальмитиновая, стеариновая, олеиновая, линолевая, линоленовая, </w:t>
      </w:r>
      <w:r w:rsidRPr="00464F6E">
        <w:rPr>
          <w:sz w:val="28"/>
          <w:szCs w:val="28"/>
        </w:rPr>
        <w:lastRenderedPageBreak/>
        <w:t xml:space="preserve">арахидоновая. Особенности ненасыщенных </w:t>
      </w:r>
      <w:r>
        <w:rPr>
          <w:sz w:val="28"/>
          <w:szCs w:val="28"/>
        </w:rPr>
        <w:t>высших</w:t>
      </w:r>
      <w:r w:rsidRPr="00464F6E">
        <w:rPr>
          <w:sz w:val="28"/>
          <w:szCs w:val="28"/>
        </w:rPr>
        <w:t xml:space="preserve"> жирных кислот, </w:t>
      </w:r>
      <w:r w:rsidRPr="00464F6E">
        <w:rPr>
          <w:sz w:val="28"/>
          <w:szCs w:val="28"/>
        </w:rPr>
        <w:sym w:font="Symbol" w:char="F077"/>
      </w:r>
      <w:r w:rsidRPr="00464F6E">
        <w:rPr>
          <w:sz w:val="28"/>
          <w:szCs w:val="28"/>
        </w:rPr>
        <w:t xml:space="preserve">-номенклатура. 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Фосфолипиды. Фосфатидилэтаноламины и фосфатидилсерины, фосфатидилхолины (лецитины), фосфатидилинозитолы – структурные компоненты клеточных мембран. </w:t>
      </w:r>
    </w:p>
    <w:p w:rsidR="00B828D0" w:rsidRPr="00464F6E" w:rsidRDefault="00B828D0" w:rsidP="00042F18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Прогоркание жиров как модель пероксидного окисления ненасыщенных ж</w:t>
      </w:r>
      <w:r>
        <w:rPr>
          <w:sz w:val="28"/>
          <w:szCs w:val="28"/>
        </w:rPr>
        <w:t xml:space="preserve">ирных кислот </w:t>
      </w:r>
      <w:r w:rsidRPr="00464F6E">
        <w:rPr>
          <w:sz w:val="28"/>
          <w:szCs w:val="28"/>
        </w:rPr>
        <w:t xml:space="preserve">в клеточных мембранах, его механизм и биологическая роль. </w:t>
      </w:r>
    </w:p>
    <w:p w:rsidR="00B828D0" w:rsidRPr="00464F6E" w:rsidRDefault="00B828D0" w:rsidP="00042F18">
      <w:pPr>
        <w:ind w:firstLine="709"/>
        <w:jc w:val="both"/>
        <w:rPr>
          <w:b/>
          <w:bCs/>
          <w:sz w:val="28"/>
          <w:szCs w:val="28"/>
        </w:rPr>
      </w:pPr>
    </w:p>
    <w:p w:rsidR="00B828D0" w:rsidRPr="0079385F" w:rsidRDefault="00B828D0" w:rsidP="00FD1E61">
      <w:pPr>
        <w:spacing w:before="24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7" w:name="_Toc372206778"/>
      <w:bookmarkEnd w:id="5"/>
      <w:bookmarkEnd w:id="6"/>
      <w:r w:rsidRPr="0079385F">
        <w:rPr>
          <w:b/>
          <w:bCs/>
          <w:smallCaps/>
          <w:spacing w:val="30"/>
          <w:sz w:val="32"/>
          <w:szCs w:val="32"/>
        </w:rPr>
        <w:t>Информационно-методическая часть</w:t>
      </w:r>
      <w:bookmarkEnd w:id="7"/>
    </w:p>
    <w:p w:rsidR="00B828D0" w:rsidRPr="00536430" w:rsidRDefault="00B828D0" w:rsidP="00C05CE4">
      <w:pPr>
        <w:tabs>
          <w:tab w:val="num" w:pos="1072"/>
        </w:tabs>
        <w:spacing w:before="120"/>
        <w:jc w:val="center"/>
        <w:outlineLvl w:val="1"/>
        <w:rPr>
          <w:b/>
          <w:bCs/>
          <w:smallCaps/>
          <w:sz w:val="28"/>
          <w:szCs w:val="28"/>
        </w:rPr>
      </w:pPr>
      <w:bookmarkStart w:id="8" w:name="_Toc371948676"/>
      <w:bookmarkStart w:id="9" w:name="_Toc372206779"/>
      <w:r w:rsidRPr="00536430">
        <w:rPr>
          <w:b/>
          <w:bCs/>
          <w:smallCaps/>
          <w:sz w:val="28"/>
          <w:szCs w:val="28"/>
        </w:rPr>
        <w:t>Литература</w:t>
      </w:r>
      <w:bookmarkEnd w:id="8"/>
      <w:bookmarkEnd w:id="9"/>
    </w:p>
    <w:p w:rsidR="00B828D0" w:rsidRPr="006940BD" w:rsidRDefault="00B828D0" w:rsidP="00C05CE4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6940BD">
        <w:rPr>
          <w:b/>
          <w:bCs/>
          <w:color w:val="000000"/>
          <w:sz w:val="28"/>
          <w:szCs w:val="28"/>
        </w:rPr>
        <w:t>Основная:</w:t>
      </w:r>
    </w:p>
    <w:p w:rsidR="00B828D0" w:rsidRPr="003971E8" w:rsidRDefault="00B828D0" w:rsidP="00FD1E61">
      <w:pPr>
        <w:numPr>
          <w:ilvl w:val="0"/>
          <w:numId w:val="8"/>
        </w:numPr>
        <w:tabs>
          <w:tab w:val="clear" w:pos="720"/>
          <w:tab w:val="num" w:pos="855"/>
          <w:tab w:val="left" w:pos="1311"/>
        </w:tabs>
        <w:ind w:left="0" w:firstLine="709"/>
        <w:jc w:val="both"/>
        <w:rPr>
          <w:color w:val="000000"/>
          <w:spacing w:val="-8"/>
          <w:sz w:val="28"/>
          <w:szCs w:val="28"/>
        </w:rPr>
      </w:pPr>
      <w:r w:rsidRPr="003971E8">
        <w:rPr>
          <w:i/>
          <w:iCs/>
          <w:color w:val="000000"/>
          <w:spacing w:val="-8"/>
          <w:sz w:val="28"/>
          <w:szCs w:val="28"/>
        </w:rPr>
        <w:t>Тюкавкина, Н.А.,</w:t>
      </w:r>
      <w:r w:rsidRPr="003971E8">
        <w:rPr>
          <w:color w:val="000000"/>
          <w:spacing w:val="-8"/>
          <w:sz w:val="28"/>
          <w:szCs w:val="28"/>
        </w:rPr>
        <w:t xml:space="preserve"> Бауков, Ю.И. </w:t>
      </w:r>
      <w:r w:rsidRPr="003971E8">
        <w:rPr>
          <w:sz w:val="28"/>
          <w:szCs w:val="28"/>
        </w:rPr>
        <w:t>Биоорганическая химия: учебник / Н.А.Тюкавкина, Ю.И.Бауков. Москва: Дрофа, 2005. 542 с.</w:t>
      </w:r>
    </w:p>
    <w:p w:rsidR="00B828D0" w:rsidRPr="003971E8" w:rsidRDefault="00B828D0" w:rsidP="00FD1E61">
      <w:pPr>
        <w:numPr>
          <w:ilvl w:val="0"/>
          <w:numId w:val="8"/>
        </w:numPr>
        <w:tabs>
          <w:tab w:val="clear" w:pos="720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3971E8">
        <w:rPr>
          <w:i/>
          <w:iCs/>
          <w:sz w:val="28"/>
          <w:szCs w:val="28"/>
        </w:rPr>
        <w:t>Руководство</w:t>
      </w:r>
      <w:r w:rsidRPr="003971E8">
        <w:rPr>
          <w:sz w:val="28"/>
          <w:szCs w:val="28"/>
        </w:rPr>
        <w:t xml:space="preserve"> к лабораторным занятиям по биоорганической химии: учебное пособие/ под ред. Н.А. Тюкавкиной. Москва: Дрофа, 2009. 319 с.</w:t>
      </w:r>
    </w:p>
    <w:p w:rsidR="00B828D0" w:rsidRPr="003971E8" w:rsidRDefault="00B828D0" w:rsidP="00FD1E61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3971E8">
        <w:rPr>
          <w:b/>
          <w:bCs/>
          <w:color w:val="000000"/>
          <w:sz w:val="28"/>
          <w:szCs w:val="28"/>
        </w:rPr>
        <w:t>Дополнительная:</w:t>
      </w:r>
    </w:p>
    <w:p w:rsidR="00B828D0" w:rsidRDefault="00B828D0" w:rsidP="00FD1E61">
      <w:pPr>
        <w:numPr>
          <w:ilvl w:val="0"/>
          <w:numId w:val="8"/>
        </w:numPr>
        <w:tabs>
          <w:tab w:val="clear" w:pos="720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A778EB">
        <w:rPr>
          <w:i/>
          <w:iCs/>
          <w:sz w:val="28"/>
          <w:szCs w:val="28"/>
        </w:rPr>
        <w:t>Борисенко, А.В.,</w:t>
      </w:r>
      <w:r>
        <w:rPr>
          <w:sz w:val="28"/>
          <w:szCs w:val="28"/>
        </w:rPr>
        <w:t xml:space="preserve"> Неспрядько, В.П. Композиционные пломбировочные и облицовочные материалы. Практ. Пособие / А.В.Борисенко, В.П.Непрядько. Киев, 2001. – 200 с.</w:t>
      </w:r>
      <w:r w:rsidRPr="007D4879">
        <w:rPr>
          <w:sz w:val="28"/>
          <w:szCs w:val="28"/>
        </w:rPr>
        <w:t xml:space="preserve"> </w:t>
      </w:r>
    </w:p>
    <w:p w:rsidR="00B828D0" w:rsidRPr="003971E8" w:rsidRDefault="00B828D0" w:rsidP="00FD1E61">
      <w:pPr>
        <w:numPr>
          <w:ilvl w:val="0"/>
          <w:numId w:val="8"/>
        </w:numPr>
        <w:tabs>
          <w:tab w:val="clear" w:pos="720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FD1E61">
        <w:rPr>
          <w:i/>
          <w:iCs/>
          <w:color w:val="000000"/>
          <w:spacing w:val="-8"/>
          <w:sz w:val="28"/>
          <w:szCs w:val="28"/>
        </w:rPr>
        <w:t>Романовский</w:t>
      </w:r>
      <w:r>
        <w:rPr>
          <w:i/>
          <w:iCs/>
          <w:color w:val="000000"/>
          <w:spacing w:val="-8"/>
          <w:sz w:val="28"/>
          <w:szCs w:val="28"/>
        </w:rPr>
        <w:t>,</w:t>
      </w:r>
      <w:r w:rsidRPr="004E3F21">
        <w:rPr>
          <w:i/>
          <w:iCs/>
          <w:sz w:val="28"/>
          <w:szCs w:val="28"/>
        </w:rPr>
        <w:t xml:space="preserve"> И.В.</w:t>
      </w:r>
      <w:r w:rsidRPr="003971E8">
        <w:rPr>
          <w:sz w:val="28"/>
          <w:szCs w:val="28"/>
        </w:rPr>
        <w:t xml:space="preserve"> </w:t>
      </w:r>
      <w:r w:rsidRPr="00FD1E61">
        <w:rPr>
          <w:sz w:val="28"/>
          <w:szCs w:val="28"/>
        </w:rPr>
        <w:t>Краткий</w:t>
      </w:r>
      <w:r w:rsidRPr="003971E8">
        <w:rPr>
          <w:sz w:val="28"/>
          <w:szCs w:val="28"/>
        </w:rPr>
        <w:t xml:space="preserve"> теоретический к</w:t>
      </w:r>
      <w:r>
        <w:rPr>
          <w:sz w:val="28"/>
          <w:szCs w:val="28"/>
        </w:rPr>
        <w:t>урс биоорганической химии: учебно-методическое</w:t>
      </w:r>
      <w:r w:rsidRPr="003971E8">
        <w:rPr>
          <w:sz w:val="28"/>
          <w:szCs w:val="28"/>
        </w:rPr>
        <w:t xml:space="preserve"> пособие/</w:t>
      </w:r>
      <w:r w:rsidRPr="004E3F21">
        <w:rPr>
          <w:sz w:val="28"/>
          <w:szCs w:val="28"/>
        </w:rPr>
        <w:t xml:space="preserve"> </w:t>
      </w:r>
      <w:r w:rsidRPr="003971E8">
        <w:rPr>
          <w:sz w:val="28"/>
          <w:szCs w:val="28"/>
        </w:rPr>
        <w:t>И.В.Романовский, О.Н.</w:t>
      </w:r>
      <w:r>
        <w:rPr>
          <w:sz w:val="28"/>
          <w:szCs w:val="28"/>
        </w:rPr>
        <w:t xml:space="preserve"> </w:t>
      </w:r>
      <w:r w:rsidRPr="003971E8">
        <w:rPr>
          <w:sz w:val="28"/>
          <w:szCs w:val="28"/>
        </w:rPr>
        <w:t>Ринейская, В.В.</w:t>
      </w:r>
      <w:r>
        <w:rPr>
          <w:sz w:val="28"/>
          <w:szCs w:val="28"/>
        </w:rPr>
        <w:t xml:space="preserve"> </w:t>
      </w:r>
      <w:r w:rsidRPr="003971E8">
        <w:rPr>
          <w:sz w:val="28"/>
          <w:szCs w:val="28"/>
        </w:rPr>
        <w:t xml:space="preserve">Пинчук. Минск: БГМУ, 2011. 166 с.  </w:t>
      </w:r>
    </w:p>
    <w:p w:rsidR="00B828D0" w:rsidRPr="003971E8" w:rsidRDefault="00B828D0" w:rsidP="00FD1E61">
      <w:pPr>
        <w:numPr>
          <w:ilvl w:val="0"/>
          <w:numId w:val="8"/>
        </w:numPr>
        <w:tabs>
          <w:tab w:val="clear" w:pos="720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FD1E61">
        <w:rPr>
          <w:i/>
          <w:iCs/>
          <w:color w:val="000000"/>
          <w:spacing w:val="-8"/>
          <w:sz w:val="28"/>
          <w:szCs w:val="28"/>
        </w:rPr>
        <w:t>Грандберг</w:t>
      </w:r>
      <w:r w:rsidRPr="003971E8">
        <w:rPr>
          <w:i/>
          <w:iCs/>
          <w:sz w:val="28"/>
          <w:szCs w:val="28"/>
        </w:rPr>
        <w:t>, И.И.,</w:t>
      </w:r>
      <w:r w:rsidRPr="003971E8">
        <w:rPr>
          <w:sz w:val="28"/>
          <w:szCs w:val="28"/>
        </w:rPr>
        <w:t xml:space="preserve">  Грандберг, Н.Л. Органическая химия: учебник / И.И.Грандберг, Н.Л.Грандберг. Москва: Дрофа, 2009. 608 с.</w:t>
      </w:r>
    </w:p>
    <w:p w:rsidR="00B828D0" w:rsidRDefault="00B828D0" w:rsidP="00FD1E61">
      <w:pPr>
        <w:numPr>
          <w:ilvl w:val="0"/>
          <w:numId w:val="8"/>
        </w:numPr>
        <w:tabs>
          <w:tab w:val="clear" w:pos="720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FD1E61">
        <w:rPr>
          <w:i/>
          <w:iCs/>
          <w:color w:val="000000"/>
          <w:spacing w:val="-8"/>
          <w:sz w:val="28"/>
          <w:szCs w:val="28"/>
        </w:rPr>
        <w:t>Потапов</w:t>
      </w:r>
      <w:r w:rsidRPr="003971E8">
        <w:rPr>
          <w:i/>
          <w:iCs/>
          <w:sz w:val="28"/>
          <w:szCs w:val="28"/>
        </w:rPr>
        <w:t>, В.М.</w:t>
      </w:r>
      <w:r w:rsidRPr="003971E8">
        <w:rPr>
          <w:sz w:val="28"/>
          <w:szCs w:val="28"/>
        </w:rPr>
        <w:t xml:space="preserve"> Стереохимия / В.М.Потапов. Москва: </w:t>
      </w:r>
      <w:r w:rsidRPr="003971E8">
        <w:rPr>
          <w:color w:val="000000"/>
          <w:sz w:val="28"/>
          <w:szCs w:val="28"/>
        </w:rPr>
        <w:t>Химия</w:t>
      </w:r>
      <w:r w:rsidRPr="003971E8">
        <w:rPr>
          <w:sz w:val="28"/>
          <w:szCs w:val="28"/>
        </w:rPr>
        <w:t>, 1988. 463 с.</w:t>
      </w:r>
    </w:p>
    <w:p w:rsidR="00B828D0" w:rsidRPr="00C05CE4" w:rsidRDefault="00B828D0" w:rsidP="00FD1E61">
      <w:pPr>
        <w:numPr>
          <w:ilvl w:val="0"/>
          <w:numId w:val="8"/>
        </w:numPr>
        <w:tabs>
          <w:tab w:val="clear" w:pos="720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FD1E61">
        <w:rPr>
          <w:i/>
          <w:iCs/>
          <w:color w:val="000000"/>
          <w:spacing w:val="-8"/>
          <w:sz w:val="28"/>
          <w:szCs w:val="28"/>
        </w:rPr>
        <w:t>Романовский</w:t>
      </w:r>
      <w:r w:rsidRPr="00C05CE4">
        <w:rPr>
          <w:i/>
          <w:iCs/>
          <w:sz w:val="28"/>
          <w:szCs w:val="28"/>
        </w:rPr>
        <w:t>,  И.В.</w:t>
      </w:r>
      <w:r w:rsidRPr="00C05CE4">
        <w:rPr>
          <w:sz w:val="28"/>
          <w:szCs w:val="28"/>
        </w:rPr>
        <w:t xml:space="preserve"> Современные полимерные материалы, применяемые в стоматологии: уче</w:t>
      </w:r>
      <w:r>
        <w:rPr>
          <w:sz w:val="28"/>
          <w:szCs w:val="28"/>
        </w:rPr>
        <w:t>бно-методическое</w:t>
      </w:r>
      <w:r w:rsidRPr="00C05CE4">
        <w:rPr>
          <w:sz w:val="28"/>
          <w:szCs w:val="28"/>
        </w:rPr>
        <w:t xml:space="preserve"> пособие / И.В.Романовский, Н.И.Губкина, А.В.Губкина. Минск: БГМУ, 2001. 49 с.</w:t>
      </w:r>
    </w:p>
    <w:p w:rsidR="00B828D0" w:rsidRPr="000A7258" w:rsidRDefault="00B828D0" w:rsidP="00C05CE4">
      <w:pPr>
        <w:tabs>
          <w:tab w:val="left" w:pos="1311"/>
        </w:tabs>
        <w:ind w:left="360"/>
        <w:jc w:val="both"/>
        <w:rPr>
          <w:sz w:val="28"/>
          <w:szCs w:val="28"/>
        </w:rPr>
      </w:pPr>
    </w:p>
    <w:p w:rsidR="00B828D0" w:rsidRPr="00464F6E" w:rsidRDefault="00B828D0" w:rsidP="00743032">
      <w:pPr>
        <w:rPr>
          <w:sz w:val="28"/>
          <w:szCs w:val="28"/>
        </w:rPr>
      </w:pPr>
    </w:p>
    <w:p w:rsidR="00B828D0" w:rsidRPr="00537B04" w:rsidRDefault="00B828D0" w:rsidP="005B16A6">
      <w:pPr>
        <w:tabs>
          <w:tab w:val="num" w:pos="1072"/>
        </w:tabs>
        <w:spacing w:before="240"/>
        <w:jc w:val="center"/>
        <w:outlineLvl w:val="1"/>
        <w:rPr>
          <w:b/>
          <w:bCs/>
          <w:smallCaps/>
          <w:sz w:val="28"/>
          <w:szCs w:val="28"/>
        </w:rPr>
      </w:pPr>
      <w:bookmarkStart w:id="10" w:name="_Toc371407101"/>
      <w:bookmarkStart w:id="11" w:name="_Toc372206780"/>
      <w:bookmarkStart w:id="12" w:name="_Toc355274207"/>
      <w:bookmarkStart w:id="13" w:name="_Toc229722343"/>
      <w:bookmarkStart w:id="14" w:name="_Toc241469796"/>
      <w:r w:rsidRPr="00537B04">
        <w:rPr>
          <w:b/>
          <w:bCs/>
          <w:smallCaps/>
          <w:sz w:val="28"/>
          <w:szCs w:val="28"/>
        </w:rPr>
        <w:t>методические рекомендации по организации и выполнению самостоятельной работы студентов по учебной дисциплине</w:t>
      </w:r>
      <w:bookmarkEnd w:id="10"/>
      <w:bookmarkEnd w:id="11"/>
    </w:p>
    <w:p w:rsidR="00B828D0" w:rsidRPr="00CD5519" w:rsidRDefault="00B828D0" w:rsidP="00537B04">
      <w:pPr>
        <w:tabs>
          <w:tab w:val="num" w:pos="1072"/>
        </w:tabs>
        <w:spacing w:before="120"/>
        <w:ind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Время, отведенное на самостоятельную работу, может использоваться обучающимися на: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подготовку к лекциям</w:t>
      </w:r>
      <w:r>
        <w:rPr>
          <w:sz w:val="28"/>
          <w:szCs w:val="28"/>
        </w:rPr>
        <w:t xml:space="preserve"> </w:t>
      </w:r>
      <w:r w:rsidRPr="00CD5519">
        <w:rPr>
          <w:sz w:val="28"/>
          <w:szCs w:val="28"/>
        </w:rPr>
        <w:t>и лабораторным занятиям;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подготовку к коллоквиумам</w:t>
      </w:r>
      <w:r>
        <w:rPr>
          <w:sz w:val="28"/>
          <w:szCs w:val="28"/>
        </w:rPr>
        <w:t xml:space="preserve"> </w:t>
      </w:r>
      <w:r w:rsidRPr="00CD5519">
        <w:rPr>
          <w:sz w:val="28"/>
          <w:szCs w:val="28"/>
        </w:rPr>
        <w:t xml:space="preserve">и </w:t>
      </w:r>
      <w:r>
        <w:rPr>
          <w:sz w:val="28"/>
          <w:szCs w:val="28"/>
        </w:rPr>
        <w:t>дифференцированному зачету</w:t>
      </w:r>
      <w:r w:rsidRPr="00CD5519">
        <w:rPr>
          <w:sz w:val="28"/>
          <w:szCs w:val="28"/>
        </w:rPr>
        <w:t xml:space="preserve"> по дисциплине;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проработку тем, вынесенных на самостоятельное изучение;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изучение тем и проблем, не выносимых на лекции и семинарские занятия;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выполнение исследовательских и творческих заданий;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lastRenderedPageBreak/>
        <w:t>подготовку тематических докладов, рефератов, презентаций;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подготовку отчетов;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составление обзора научной литературы по заданной теме;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оформление информационных и демонстрационных материалов (стенды, плакаты, графики, таблицы, газеты и пр.);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составление тематической подборки литературных источников, интернет-источников</w:t>
      </w:r>
      <w:r>
        <w:rPr>
          <w:sz w:val="28"/>
          <w:szCs w:val="28"/>
        </w:rPr>
        <w:t>.</w:t>
      </w:r>
    </w:p>
    <w:p w:rsidR="00B828D0" w:rsidRPr="00CD5519" w:rsidRDefault="00B828D0" w:rsidP="00537B04">
      <w:pPr>
        <w:tabs>
          <w:tab w:val="num" w:pos="1072"/>
        </w:tabs>
        <w:ind w:firstLine="709"/>
        <w:rPr>
          <w:sz w:val="28"/>
          <w:szCs w:val="28"/>
        </w:rPr>
      </w:pPr>
    </w:p>
    <w:p w:rsidR="00B828D0" w:rsidRPr="00CD5519" w:rsidRDefault="00B828D0" w:rsidP="00537B04">
      <w:pPr>
        <w:tabs>
          <w:tab w:val="num" w:pos="1072"/>
        </w:tabs>
        <w:ind w:firstLine="709"/>
        <w:rPr>
          <w:sz w:val="28"/>
          <w:szCs w:val="28"/>
        </w:rPr>
      </w:pPr>
      <w:r w:rsidRPr="00CD5519">
        <w:rPr>
          <w:sz w:val="28"/>
          <w:szCs w:val="28"/>
        </w:rPr>
        <w:t>Основные методы организации самостоятельной работы: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написание и презентация реферата;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выступление с докладом;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 xml:space="preserve">изучение тем и проблем, не выносимых на лекции и </w:t>
      </w:r>
      <w:r>
        <w:rPr>
          <w:sz w:val="28"/>
          <w:szCs w:val="28"/>
        </w:rPr>
        <w:t xml:space="preserve">лабораторные </w:t>
      </w:r>
      <w:r w:rsidRPr="00CD5519">
        <w:rPr>
          <w:sz w:val="28"/>
          <w:szCs w:val="28"/>
        </w:rPr>
        <w:t>занятия;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компьютеризированное тестирование</w:t>
      </w:r>
      <w:r>
        <w:rPr>
          <w:sz w:val="28"/>
          <w:szCs w:val="28"/>
        </w:rPr>
        <w:t>.</w:t>
      </w:r>
    </w:p>
    <w:p w:rsidR="00B828D0" w:rsidRPr="00CD5519" w:rsidRDefault="00B828D0" w:rsidP="00537B04">
      <w:pPr>
        <w:tabs>
          <w:tab w:val="left" w:pos="900"/>
        </w:tabs>
        <w:spacing w:before="120"/>
        <w:ind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Контроль самостоятельной работы может осуществляться в виде: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контрольной работы;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итогового занятия, коллоквиума в форме устного собеседования, письменной работы</w:t>
      </w:r>
      <w:r>
        <w:rPr>
          <w:sz w:val="28"/>
          <w:szCs w:val="28"/>
        </w:rPr>
        <w:t xml:space="preserve"> или</w:t>
      </w:r>
      <w:r w:rsidRPr="00CD5519">
        <w:rPr>
          <w:sz w:val="28"/>
          <w:szCs w:val="28"/>
        </w:rPr>
        <w:t xml:space="preserve"> тестирования;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обсуждения рефератов;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оценки устного ответа на вопрос</w:t>
      </w:r>
      <w:r>
        <w:rPr>
          <w:sz w:val="28"/>
          <w:szCs w:val="28"/>
        </w:rPr>
        <w:t xml:space="preserve"> </w:t>
      </w:r>
      <w:r w:rsidRPr="00CD5519">
        <w:rPr>
          <w:sz w:val="28"/>
          <w:szCs w:val="28"/>
        </w:rPr>
        <w:t xml:space="preserve">на </w:t>
      </w:r>
      <w:r>
        <w:rPr>
          <w:sz w:val="28"/>
          <w:szCs w:val="28"/>
        </w:rPr>
        <w:t>лабораторных</w:t>
      </w:r>
      <w:r w:rsidRPr="00CD5519">
        <w:rPr>
          <w:sz w:val="28"/>
          <w:szCs w:val="28"/>
        </w:rPr>
        <w:t xml:space="preserve"> занятиях;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проверки рефератов;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проверки учебных протоколов</w:t>
      </w:r>
      <w:r>
        <w:rPr>
          <w:sz w:val="28"/>
          <w:szCs w:val="28"/>
        </w:rPr>
        <w:t xml:space="preserve"> лабораторных работ</w:t>
      </w:r>
      <w:r w:rsidRPr="00CD5519">
        <w:rPr>
          <w:sz w:val="28"/>
          <w:szCs w:val="28"/>
        </w:rPr>
        <w:t>;</w:t>
      </w:r>
    </w:p>
    <w:p w:rsidR="00B828D0" w:rsidRPr="00CD5519" w:rsidRDefault="00B828D0" w:rsidP="00537B04">
      <w:pPr>
        <w:numPr>
          <w:ilvl w:val="1"/>
          <w:numId w:val="31"/>
        </w:numPr>
        <w:tabs>
          <w:tab w:val="clear" w:pos="2149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индивидуальной беседы.</w:t>
      </w:r>
    </w:p>
    <w:p w:rsidR="00B828D0" w:rsidRPr="008F4721" w:rsidRDefault="00B828D0" w:rsidP="00726B8A">
      <w:pPr>
        <w:tabs>
          <w:tab w:val="num" w:pos="1072"/>
        </w:tabs>
        <w:spacing w:before="240"/>
        <w:jc w:val="center"/>
        <w:outlineLvl w:val="1"/>
        <w:rPr>
          <w:b/>
          <w:bCs/>
          <w:smallCaps/>
          <w:sz w:val="28"/>
          <w:szCs w:val="28"/>
        </w:rPr>
      </w:pPr>
      <w:bookmarkStart w:id="15" w:name="_Toc372206781"/>
      <w:r>
        <w:rPr>
          <w:b/>
          <w:bCs/>
          <w:smallCaps/>
          <w:sz w:val="28"/>
          <w:szCs w:val="28"/>
        </w:rPr>
        <w:t xml:space="preserve">Перечень рекомендуемых </w:t>
      </w:r>
      <w:r w:rsidRPr="008F4721">
        <w:rPr>
          <w:b/>
          <w:bCs/>
          <w:smallCaps/>
          <w:sz w:val="28"/>
          <w:szCs w:val="28"/>
        </w:rPr>
        <w:t>средств диагностики</w:t>
      </w:r>
      <w:bookmarkEnd w:id="12"/>
      <w:bookmarkEnd w:id="15"/>
    </w:p>
    <w:p w:rsidR="00B828D0" w:rsidRDefault="00B828D0" w:rsidP="00726B8A">
      <w:pPr>
        <w:pStyle w:val="a7"/>
        <w:tabs>
          <w:tab w:val="num" w:pos="0"/>
          <w:tab w:val="left" w:pos="709"/>
        </w:tabs>
        <w:ind w:left="0" w:firstLine="425"/>
        <w:jc w:val="both"/>
      </w:pPr>
      <w:r>
        <w:t>Для диагностики компетенций</w:t>
      </w:r>
      <w:r w:rsidDel="00934928">
        <w:t xml:space="preserve"> </w:t>
      </w:r>
      <w:r>
        <w:t>используются следующие формы:</w:t>
      </w:r>
    </w:p>
    <w:p w:rsidR="00B828D0" w:rsidRDefault="00B828D0" w:rsidP="00726B8A">
      <w:pPr>
        <w:pStyle w:val="a7"/>
        <w:numPr>
          <w:ilvl w:val="0"/>
          <w:numId w:val="24"/>
        </w:numPr>
        <w:tabs>
          <w:tab w:val="left" w:pos="709"/>
        </w:tabs>
      </w:pPr>
      <w:r>
        <w:t>Устная форма.</w:t>
      </w:r>
    </w:p>
    <w:p w:rsidR="00B828D0" w:rsidRDefault="00B828D0" w:rsidP="00726B8A">
      <w:pPr>
        <w:pStyle w:val="a7"/>
        <w:numPr>
          <w:ilvl w:val="0"/>
          <w:numId w:val="24"/>
        </w:numPr>
        <w:tabs>
          <w:tab w:val="left" w:pos="709"/>
        </w:tabs>
      </w:pPr>
      <w:r>
        <w:t>Письменная форма.</w:t>
      </w:r>
    </w:p>
    <w:p w:rsidR="00B828D0" w:rsidRDefault="00B828D0" w:rsidP="00726B8A">
      <w:pPr>
        <w:pStyle w:val="a7"/>
        <w:numPr>
          <w:ilvl w:val="0"/>
          <w:numId w:val="24"/>
        </w:numPr>
        <w:tabs>
          <w:tab w:val="left" w:pos="709"/>
        </w:tabs>
      </w:pPr>
      <w:r>
        <w:t>Устно-письменная форма.</w:t>
      </w:r>
    </w:p>
    <w:p w:rsidR="00B828D0" w:rsidRDefault="00B828D0" w:rsidP="00726B8A">
      <w:pPr>
        <w:pStyle w:val="a7"/>
        <w:numPr>
          <w:ilvl w:val="0"/>
          <w:numId w:val="24"/>
        </w:numPr>
        <w:tabs>
          <w:tab w:val="left" w:pos="709"/>
        </w:tabs>
      </w:pPr>
      <w:r>
        <w:t>Техническая форма.</w:t>
      </w:r>
    </w:p>
    <w:p w:rsidR="00B828D0" w:rsidRDefault="00B828D0" w:rsidP="00726B8A">
      <w:pPr>
        <w:pStyle w:val="a7"/>
        <w:tabs>
          <w:tab w:val="num" w:pos="0"/>
          <w:tab w:val="left" w:pos="709"/>
        </w:tabs>
        <w:ind w:left="0" w:firstLine="425"/>
        <w:jc w:val="both"/>
      </w:pPr>
      <w:r>
        <w:t>К устной форме диагностики компетенций относятся:</w:t>
      </w:r>
    </w:p>
    <w:p w:rsidR="00B828D0" w:rsidRDefault="00B828D0" w:rsidP="00726B8A">
      <w:pPr>
        <w:pStyle w:val="a7"/>
        <w:numPr>
          <w:ilvl w:val="0"/>
          <w:numId w:val="25"/>
        </w:numPr>
        <w:tabs>
          <w:tab w:val="left" w:pos="709"/>
        </w:tabs>
      </w:pPr>
      <w:r>
        <w:t>Собеседования.</w:t>
      </w:r>
    </w:p>
    <w:p w:rsidR="00B828D0" w:rsidRDefault="00B828D0" w:rsidP="00726B8A">
      <w:pPr>
        <w:pStyle w:val="a7"/>
        <w:numPr>
          <w:ilvl w:val="0"/>
          <w:numId w:val="25"/>
        </w:numPr>
        <w:tabs>
          <w:tab w:val="left" w:pos="709"/>
        </w:tabs>
      </w:pPr>
      <w:r>
        <w:t>Коллоквиумы.</w:t>
      </w:r>
    </w:p>
    <w:p w:rsidR="00B828D0" w:rsidRDefault="00B828D0" w:rsidP="00726B8A">
      <w:pPr>
        <w:pStyle w:val="a7"/>
        <w:numPr>
          <w:ilvl w:val="0"/>
          <w:numId w:val="25"/>
        </w:numPr>
        <w:tabs>
          <w:tab w:val="left" w:pos="709"/>
        </w:tabs>
      </w:pPr>
      <w:r>
        <w:t>Доклады на конференциях.</w:t>
      </w:r>
    </w:p>
    <w:p w:rsidR="00B828D0" w:rsidRDefault="00B828D0" w:rsidP="00726B8A">
      <w:pPr>
        <w:pStyle w:val="a7"/>
        <w:numPr>
          <w:ilvl w:val="0"/>
          <w:numId w:val="25"/>
        </w:numPr>
        <w:tabs>
          <w:tab w:val="left" w:pos="709"/>
        </w:tabs>
      </w:pPr>
      <w:r>
        <w:t>Устные зачеты.</w:t>
      </w:r>
    </w:p>
    <w:p w:rsidR="00B828D0" w:rsidRDefault="00B828D0" w:rsidP="00726B8A">
      <w:pPr>
        <w:pStyle w:val="a7"/>
        <w:numPr>
          <w:ilvl w:val="0"/>
          <w:numId w:val="25"/>
        </w:numPr>
        <w:tabs>
          <w:tab w:val="left" w:pos="709"/>
        </w:tabs>
      </w:pPr>
      <w:r>
        <w:t>Устные экзамены.</w:t>
      </w:r>
    </w:p>
    <w:p w:rsidR="00B828D0" w:rsidRDefault="00B828D0" w:rsidP="00726B8A">
      <w:pPr>
        <w:pStyle w:val="a7"/>
        <w:tabs>
          <w:tab w:val="num" w:pos="0"/>
          <w:tab w:val="left" w:pos="709"/>
        </w:tabs>
        <w:ind w:left="0" w:firstLine="425"/>
        <w:jc w:val="both"/>
      </w:pPr>
      <w:r>
        <w:t>К письменной форме диагностики компетенций относятся:</w:t>
      </w:r>
    </w:p>
    <w:p w:rsidR="00B828D0" w:rsidRDefault="00B828D0" w:rsidP="00726B8A">
      <w:pPr>
        <w:pStyle w:val="a7"/>
        <w:numPr>
          <w:ilvl w:val="0"/>
          <w:numId w:val="26"/>
        </w:numPr>
        <w:tabs>
          <w:tab w:val="left" w:pos="709"/>
        </w:tabs>
      </w:pPr>
      <w:r>
        <w:t>Тесты.</w:t>
      </w:r>
    </w:p>
    <w:p w:rsidR="00B828D0" w:rsidRDefault="00B828D0" w:rsidP="00726B8A">
      <w:pPr>
        <w:pStyle w:val="a7"/>
        <w:numPr>
          <w:ilvl w:val="0"/>
          <w:numId w:val="26"/>
        </w:numPr>
        <w:tabs>
          <w:tab w:val="left" w:pos="709"/>
        </w:tabs>
      </w:pPr>
      <w:r>
        <w:t>Контрольные опросы.</w:t>
      </w:r>
    </w:p>
    <w:p w:rsidR="00B828D0" w:rsidRDefault="00B828D0" w:rsidP="00726B8A">
      <w:pPr>
        <w:pStyle w:val="a7"/>
        <w:numPr>
          <w:ilvl w:val="0"/>
          <w:numId w:val="26"/>
        </w:numPr>
        <w:tabs>
          <w:tab w:val="left" w:pos="709"/>
        </w:tabs>
      </w:pPr>
      <w:r>
        <w:t>Контрольные работы.</w:t>
      </w:r>
    </w:p>
    <w:p w:rsidR="00B828D0" w:rsidRDefault="00B828D0" w:rsidP="00726B8A">
      <w:pPr>
        <w:pStyle w:val="a7"/>
        <w:numPr>
          <w:ilvl w:val="0"/>
          <w:numId w:val="26"/>
        </w:numPr>
        <w:tabs>
          <w:tab w:val="left" w:pos="709"/>
        </w:tabs>
      </w:pPr>
      <w:r>
        <w:t>Письменные отчеты по домашним упражнениям.</w:t>
      </w:r>
    </w:p>
    <w:p w:rsidR="00B828D0" w:rsidRDefault="00B828D0" w:rsidP="00726B8A">
      <w:pPr>
        <w:pStyle w:val="a7"/>
        <w:numPr>
          <w:ilvl w:val="0"/>
          <w:numId w:val="26"/>
        </w:numPr>
        <w:tabs>
          <w:tab w:val="left" w:pos="709"/>
        </w:tabs>
      </w:pPr>
      <w:r>
        <w:t>Письменные отчеты по лабораторным работам.</w:t>
      </w:r>
    </w:p>
    <w:p w:rsidR="00B828D0" w:rsidRDefault="00B828D0" w:rsidP="00726B8A">
      <w:pPr>
        <w:pStyle w:val="a7"/>
        <w:numPr>
          <w:ilvl w:val="0"/>
          <w:numId w:val="26"/>
        </w:numPr>
        <w:tabs>
          <w:tab w:val="left" w:pos="709"/>
        </w:tabs>
      </w:pPr>
      <w:r>
        <w:t>Рефераты.</w:t>
      </w:r>
    </w:p>
    <w:p w:rsidR="00B828D0" w:rsidRDefault="00B828D0" w:rsidP="00726B8A">
      <w:pPr>
        <w:pStyle w:val="a7"/>
        <w:numPr>
          <w:ilvl w:val="0"/>
          <w:numId w:val="26"/>
        </w:numPr>
        <w:tabs>
          <w:tab w:val="left" w:pos="709"/>
        </w:tabs>
      </w:pPr>
      <w:r>
        <w:t>Публикации статей, докладов.</w:t>
      </w:r>
    </w:p>
    <w:p w:rsidR="00B828D0" w:rsidRDefault="00B828D0" w:rsidP="00726B8A">
      <w:pPr>
        <w:pStyle w:val="a7"/>
        <w:numPr>
          <w:ilvl w:val="0"/>
          <w:numId w:val="26"/>
        </w:numPr>
        <w:tabs>
          <w:tab w:val="left" w:pos="709"/>
        </w:tabs>
      </w:pPr>
      <w:r>
        <w:lastRenderedPageBreak/>
        <w:t>Письменные экзамены.</w:t>
      </w:r>
    </w:p>
    <w:p w:rsidR="00B828D0" w:rsidRDefault="00B828D0" w:rsidP="00726B8A">
      <w:pPr>
        <w:pStyle w:val="a7"/>
        <w:numPr>
          <w:ilvl w:val="0"/>
          <w:numId w:val="26"/>
        </w:numPr>
        <w:tabs>
          <w:tab w:val="left" w:pos="709"/>
        </w:tabs>
      </w:pPr>
      <w:r>
        <w:t>Стандартизированные тесты.</w:t>
      </w:r>
    </w:p>
    <w:p w:rsidR="00B828D0" w:rsidRPr="009A6E77" w:rsidRDefault="00B828D0" w:rsidP="00726B8A">
      <w:pPr>
        <w:pStyle w:val="a7"/>
        <w:numPr>
          <w:ilvl w:val="0"/>
          <w:numId w:val="26"/>
        </w:numPr>
        <w:tabs>
          <w:tab w:val="left" w:pos="709"/>
        </w:tabs>
      </w:pPr>
      <w:r w:rsidRPr="009A6E77">
        <w:t xml:space="preserve">Оценивание на </w:t>
      </w:r>
      <w:r w:rsidRPr="00CC5952">
        <w:t>основе модульно</w:t>
      </w:r>
      <w:r w:rsidRPr="009A6E77">
        <w:t>-рейтинговой системы.</w:t>
      </w:r>
    </w:p>
    <w:p w:rsidR="00B828D0" w:rsidRDefault="00B828D0" w:rsidP="00726B8A">
      <w:pPr>
        <w:pStyle w:val="a7"/>
        <w:tabs>
          <w:tab w:val="num" w:pos="0"/>
          <w:tab w:val="left" w:pos="709"/>
        </w:tabs>
        <w:ind w:left="0" w:firstLine="425"/>
        <w:jc w:val="both"/>
      </w:pPr>
      <w:r>
        <w:t>К устно-письменной форме диагностики компетенций относятся:</w:t>
      </w:r>
    </w:p>
    <w:p w:rsidR="00B828D0" w:rsidRDefault="00B828D0" w:rsidP="00726B8A">
      <w:pPr>
        <w:pStyle w:val="a7"/>
        <w:numPr>
          <w:ilvl w:val="0"/>
          <w:numId w:val="27"/>
        </w:numPr>
        <w:tabs>
          <w:tab w:val="left" w:pos="709"/>
        </w:tabs>
      </w:pPr>
      <w:r>
        <w:t>Отчеты по аудиторным практическим упражнениям с их устной защитой.</w:t>
      </w:r>
    </w:p>
    <w:p w:rsidR="00B828D0" w:rsidRDefault="00B828D0" w:rsidP="00726B8A">
      <w:pPr>
        <w:pStyle w:val="a7"/>
        <w:numPr>
          <w:ilvl w:val="0"/>
          <w:numId w:val="27"/>
        </w:numPr>
        <w:tabs>
          <w:tab w:val="left" w:pos="709"/>
        </w:tabs>
      </w:pPr>
      <w:r>
        <w:t>Отчеты по домашним упражнениям с их устной защитой.</w:t>
      </w:r>
    </w:p>
    <w:p w:rsidR="00B828D0" w:rsidRDefault="00B828D0" w:rsidP="00726B8A">
      <w:pPr>
        <w:pStyle w:val="a7"/>
        <w:numPr>
          <w:ilvl w:val="0"/>
          <w:numId w:val="27"/>
        </w:numPr>
        <w:tabs>
          <w:tab w:val="left" w:pos="709"/>
        </w:tabs>
      </w:pPr>
      <w:r>
        <w:t>Отчеты по лабораторным работам с их устной защитой.</w:t>
      </w:r>
    </w:p>
    <w:p w:rsidR="00B828D0" w:rsidRDefault="00B828D0" w:rsidP="00726B8A">
      <w:pPr>
        <w:pStyle w:val="a7"/>
        <w:numPr>
          <w:ilvl w:val="0"/>
          <w:numId w:val="27"/>
        </w:numPr>
        <w:tabs>
          <w:tab w:val="left" w:pos="709"/>
        </w:tabs>
      </w:pPr>
      <w:r>
        <w:t>Зачеты.</w:t>
      </w:r>
    </w:p>
    <w:p w:rsidR="00B828D0" w:rsidRDefault="00B828D0" w:rsidP="00726B8A">
      <w:pPr>
        <w:pStyle w:val="a7"/>
        <w:numPr>
          <w:ilvl w:val="0"/>
          <w:numId w:val="27"/>
        </w:numPr>
        <w:tabs>
          <w:tab w:val="left" w:pos="709"/>
        </w:tabs>
      </w:pPr>
      <w:r>
        <w:t>Дифференцированные зачеты.</w:t>
      </w:r>
    </w:p>
    <w:p w:rsidR="00B828D0" w:rsidRPr="00D264ED" w:rsidRDefault="00B828D0" w:rsidP="00726B8A">
      <w:pPr>
        <w:pStyle w:val="a7"/>
        <w:tabs>
          <w:tab w:val="num" w:pos="0"/>
          <w:tab w:val="left" w:pos="709"/>
        </w:tabs>
        <w:ind w:left="0" w:firstLine="425"/>
        <w:jc w:val="both"/>
      </w:pPr>
      <w:r w:rsidRPr="00D264ED">
        <w:t xml:space="preserve">К технической форме </w:t>
      </w:r>
      <w:r>
        <w:t>диагностики компетенций</w:t>
      </w:r>
      <w:r w:rsidRPr="00D264ED">
        <w:t xml:space="preserve"> относятся:</w:t>
      </w:r>
    </w:p>
    <w:p w:rsidR="00B828D0" w:rsidRPr="00D264ED" w:rsidRDefault="00B828D0" w:rsidP="00726B8A">
      <w:pPr>
        <w:pStyle w:val="a7"/>
        <w:numPr>
          <w:ilvl w:val="0"/>
          <w:numId w:val="28"/>
        </w:numPr>
        <w:tabs>
          <w:tab w:val="left" w:pos="709"/>
          <w:tab w:val="left" w:pos="1134"/>
        </w:tabs>
        <w:ind w:left="993" w:hanging="142"/>
      </w:pPr>
      <w:r w:rsidRPr="00D264ED">
        <w:t>Электронные тесты.</w:t>
      </w:r>
    </w:p>
    <w:p w:rsidR="00B828D0" w:rsidRPr="00D264ED" w:rsidRDefault="00B828D0" w:rsidP="00726B8A">
      <w:pPr>
        <w:pStyle w:val="a7"/>
        <w:numPr>
          <w:ilvl w:val="0"/>
          <w:numId w:val="28"/>
        </w:numPr>
        <w:tabs>
          <w:tab w:val="left" w:pos="709"/>
          <w:tab w:val="left" w:pos="1134"/>
        </w:tabs>
        <w:ind w:left="993" w:hanging="142"/>
      </w:pPr>
      <w:r w:rsidRPr="00D264ED">
        <w:t>Визуальные лабораторные работы.</w:t>
      </w:r>
    </w:p>
    <w:bookmarkEnd w:id="13"/>
    <w:bookmarkEnd w:id="14"/>
    <w:p w:rsidR="00B828D0" w:rsidRPr="005B16A6" w:rsidRDefault="00B828D0" w:rsidP="00726B8A">
      <w:pPr>
        <w:spacing w:after="360"/>
        <w:jc w:val="center"/>
        <w:rPr>
          <w:b/>
          <w:bCs/>
          <w:spacing w:val="40"/>
          <w:sz w:val="28"/>
          <w:szCs w:val="28"/>
        </w:rPr>
      </w:pPr>
      <w:r>
        <w:rPr>
          <w:b/>
          <w:bCs/>
          <w:i/>
          <w:iCs/>
          <w:spacing w:val="40"/>
          <w:sz w:val="28"/>
          <w:szCs w:val="28"/>
        </w:rPr>
        <w:br w:type="page"/>
      </w:r>
      <w:r w:rsidRPr="005B16A6">
        <w:rPr>
          <w:b/>
          <w:bCs/>
          <w:spacing w:val="40"/>
          <w:sz w:val="28"/>
          <w:szCs w:val="28"/>
        </w:rPr>
        <w:lastRenderedPageBreak/>
        <w:t>Оглавление</w:t>
      </w:r>
    </w:p>
    <w:p w:rsidR="00B828D0" w:rsidRPr="000B6B56" w:rsidRDefault="00B828D0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0B6B56">
        <w:rPr>
          <w:rFonts w:ascii="Times New Roman" w:hAnsi="Times New Roman" w:cs="Times New Roman"/>
          <w:b w:val="0"/>
          <w:bCs w:val="0"/>
          <w:smallCaps/>
          <w:sz w:val="28"/>
          <w:szCs w:val="28"/>
        </w:rPr>
        <w:fldChar w:fldCharType="begin"/>
      </w:r>
      <w:r w:rsidRPr="000B6B56">
        <w:rPr>
          <w:rFonts w:ascii="Times New Roman" w:hAnsi="Times New Roman" w:cs="Times New Roman"/>
          <w:b w:val="0"/>
          <w:bCs w:val="0"/>
          <w:smallCaps/>
          <w:sz w:val="28"/>
          <w:szCs w:val="28"/>
        </w:rPr>
        <w:instrText xml:space="preserve"> TOC \o "1-3" \h \z \u </w:instrText>
      </w:r>
      <w:r w:rsidRPr="000B6B56">
        <w:rPr>
          <w:rFonts w:ascii="Times New Roman" w:hAnsi="Times New Roman" w:cs="Times New Roman"/>
          <w:b w:val="0"/>
          <w:bCs w:val="0"/>
          <w:smallCaps/>
          <w:sz w:val="28"/>
          <w:szCs w:val="28"/>
        </w:rPr>
        <w:fldChar w:fldCharType="separate"/>
      </w:r>
      <w:hyperlink w:anchor="_Toc372206774" w:history="1">
        <w:r w:rsidRPr="000B6B56">
          <w:rPr>
            <w:rStyle w:val="a9"/>
            <w:rFonts w:ascii="Times New Roman" w:hAnsi="Times New Roman" w:cs="Times New Roman"/>
            <w:b w:val="0"/>
            <w:bCs w:val="0"/>
            <w:smallCaps/>
            <w:noProof/>
            <w:spacing w:val="30"/>
            <w:sz w:val="28"/>
            <w:szCs w:val="28"/>
          </w:rPr>
          <w:t>Пояснительная записка</w:t>
        </w:r>
        <w:r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ab/>
        </w:r>
        <w:r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begin"/>
        </w:r>
        <w:r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instrText xml:space="preserve"> PAGEREF _Toc372206774 \h </w:instrText>
        </w:r>
        <w:r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</w:r>
        <w:r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D9727E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>3</w:t>
        </w:r>
        <w:r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B828D0" w:rsidRPr="000B6B56" w:rsidRDefault="00B82FDE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372206775" w:history="1">
        <w:r w:rsidR="00B828D0" w:rsidRPr="000B6B56">
          <w:rPr>
            <w:rStyle w:val="a9"/>
            <w:rFonts w:ascii="Times New Roman" w:hAnsi="Times New Roman" w:cs="Times New Roman"/>
            <w:b w:val="0"/>
            <w:bCs w:val="0"/>
            <w:smallCaps/>
            <w:noProof/>
            <w:spacing w:val="30"/>
            <w:sz w:val="28"/>
            <w:szCs w:val="28"/>
          </w:rPr>
          <w:t>Примерный тематический план</w:t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ab/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instrText xml:space="preserve"> PAGEREF _Toc372206775 \h </w:instrText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D9727E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>5</w:t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B828D0" w:rsidRPr="000B6B56" w:rsidRDefault="00B82FDE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372206776" w:history="1">
        <w:r w:rsidR="00B828D0" w:rsidRPr="000B6B56">
          <w:rPr>
            <w:rStyle w:val="a9"/>
            <w:rFonts w:ascii="Times New Roman" w:hAnsi="Times New Roman" w:cs="Times New Roman"/>
            <w:b w:val="0"/>
            <w:bCs w:val="0"/>
            <w:smallCaps/>
            <w:noProof/>
            <w:spacing w:val="30"/>
            <w:sz w:val="28"/>
            <w:szCs w:val="28"/>
          </w:rPr>
          <w:t>Содержание учебного материала</w:t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ab/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instrText xml:space="preserve"> PAGEREF _Toc372206776 \h </w:instrText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D9727E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>6</w:t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B828D0" w:rsidRPr="000B6B56" w:rsidRDefault="00B82FDE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372206778" w:history="1">
        <w:r w:rsidR="00B828D0" w:rsidRPr="000B6B56">
          <w:rPr>
            <w:rStyle w:val="a9"/>
            <w:rFonts w:ascii="Times New Roman" w:hAnsi="Times New Roman" w:cs="Times New Roman"/>
            <w:b w:val="0"/>
            <w:bCs w:val="0"/>
            <w:smallCaps/>
            <w:noProof/>
            <w:spacing w:val="30"/>
            <w:sz w:val="28"/>
            <w:szCs w:val="28"/>
          </w:rPr>
          <w:t>Информационно-методическая часть</w:t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ab/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instrText xml:space="preserve"> PAGEREF _Toc372206778 \h </w:instrText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D9727E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>12</w:t>
        </w:r>
        <w:r w:rsidR="00B828D0" w:rsidRPr="000B6B56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B828D0" w:rsidRPr="000B6B56" w:rsidRDefault="00B82FDE">
      <w:pPr>
        <w:pStyle w:val="2"/>
        <w:tabs>
          <w:tab w:val="right" w:leader="dot" w:pos="9628"/>
        </w:tabs>
        <w:rPr>
          <w:b w:val="0"/>
          <w:bCs w:val="0"/>
          <w:noProof/>
          <w:sz w:val="28"/>
          <w:szCs w:val="28"/>
        </w:rPr>
      </w:pPr>
      <w:hyperlink w:anchor="_Toc372206779" w:history="1">
        <w:r w:rsidR="00B828D0" w:rsidRPr="000B6B56">
          <w:rPr>
            <w:rStyle w:val="a9"/>
            <w:b w:val="0"/>
            <w:bCs w:val="0"/>
            <w:smallCaps/>
            <w:noProof/>
            <w:sz w:val="28"/>
            <w:szCs w:val="28"/>
          </w:rPr>
          <w:t>Литература</w:t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tab/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instrText xml:space="preserve"> PAGEREF _Toc372206779 \h </w:instrText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D9727E">
          <w:rPr>
            <w:b w:val="0"/>
            <w:bCs w:val="0"/>
            <w:noProof/>
            <w:webHidden/>
            <w:sz w:val="28"/>
            <w:szCs w:val="28"/>
          </w:rPr>
          <w:t>12</w:t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B828D0" w:rsidRPr="000B6B56" w:rsidRDefault="00B82FDE">
      <w:pPr>
        <w:pStyle w:val="2"/>
        <w:tabs>
          <w:tab w:val="right" w:leader="dot" w:pos="9628"/>
        </w:tabs>
        <w:rPr>
          <w:b w:val="0"/>
          <w:bCs w:val="0"/>
          <w:noProof/>
          <w:sz w:val="28"/>
          <w:szCs w:val="28"/>
        </w:rPr>
      </w:pPr>
      <w:hyperlink w:anchor="_Toc372206780" w:history="1">
        <w:r w:rsidR="00B828D0" w:rsidRPr="000B6B56">
          <w:rPr>
            <w:rStyle w:val="a9"/>
            <w:b w:val="0"/>
            <w:bCs w:val="0"/>
            <w:smallCaps/>
            <w:noProof/>
            <w:sz w:val="28"/>
            <w:szCs w:val="28"/>
          </w:rPr>
          <w:t>методические рекомендации по организации и выполнению самостоятельной работы студентов по учебной дисциплине</w:t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tab/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instrText xml:space="preserve"> PAGEREF _Toc372206780 \h </w:instrText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D9727E">
          <w:rPr>
            <w:b w:val="0"/>
            <w:bCs w:val="0"/>
            <w:noProof/>
            <w:webHidden/>
            <w:sz w:val="28"/>
            <w:szCs w:val="28"/>
          </w:rPr>
          <w:t>12</w:t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B828D0" w:rsidRPr="000B6B56" w:rsidRDefault="00B82FDE">
      <w:pPr>
        <w:pStyle w:val="2"/>
        <w:tabs>
          <w:tab w:val="right" w:leader="dot" w:pos="9628"/>
        </w:tabs>
        <w:rPr>
          <w:b w:val="0"/>
          <w:bCs w:val="0"/>
          <w:noProof/>
          <w:sz w:val="28"/>
          <w:szCs w:val="28"/>
        </w:rPr>
      </w:pPr>
      <w:hyperlink w:anchor="_Toc372206781" w:history="1">
        <w:r w:rsidR="00B828D0" w:rsidRPr="000B6B56">
          <w:rPr>
            <w:rStyle w:val="a9"/>
            <w:b w:val="0"/>
            <w:bCs w:val="0"/>
            <w:smallCaps/>
            <w:noProof/>
            <w:sz w:val="28"/>
            <w:szCs w:val="28"/>
          </w:rPr>
          <w:t>Перечень рекомендуемых средств диагностики</w:t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tab/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instrText xml:space="preserve"> PAGEREF _Toc372206781 \h </w:instrText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D9727E">
          <w:rPr>
            <w:b w:val="0"/>
            <w:bCs w:val="0"/>
            <w:noProof/>
            <w:webHidden/>
            <w:sz w:val="28"/>
            <w:szCs w:val="28"/>
          </w:rPr>
          <w:t>13</w:t>
        </w:r>
        <w:r w:rsidR="00B828D0" w:rsidRPr="000B6B56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B828D0" w:rsidRDefault="00B828D0" w:rsidP="00743032">
      <w:pPr>
        <w:jc w:val="both"/>
        <w:rPr>
          <w:sz w:val="28"/>
          <w:szCs w:val="28"/>
        </w:rPr>
      </w:pPr>
      <w:r w:rsidRPr="000B6B56">
        <w:rPr>
          <w:b/>
          <w:bCs/>
          <w:smallCaps/>
          <w:sz w:val="28"/>
          <w:szCs w:val="28"/>
        </w:rPr>
        <w:fldChar w:fldCharType="end"/>
      </w:r>
    </w:p>
    <w:p w:rsidR="00B828D0" w:rsidRPr="00464F6E" w:rsidRDefault="00B828D0" w:rsidP="00743032">
      <w:pPr>
        <w:jc w:val="both"/>
        <w:rPr>
          <w:sz w:val="28"/>
          <w:szCs w:val="28"/>
        </w:rPr>
      </w:pPr>
    </w:p>
    <w:p w:rsidR="00B828D0" w:rsidRPr="00464F6E" w:rsidRDefault="00B828D0" w:rsidP="001045B9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16" w:name="_GoBack"/>
      <w:r w:rsidR="001045B9">
        <w:rPr>
          <w:sz w:val="28"/>
          <w:szCs w:val="28"/>
        </w:rPr>
        <w:lastRenderedPageBreak/>
        <w:pict>
          <v:shape id="_x0000_i1026" type="#_x0000_t75" style="width:460.4pt;height:698.4pt">
            <v:imagedata r:id="rId11" o:title="тит 1" croptop="3959f" cropleft="6477f" cropright="2613f"/>
          </v:shape>
        </w:pict>
      </w:r>
      <w:bookmarkEnd w:id="16"/>
    </w:p>
    <w:p w:rsidR="00B828D0" w:rsidRDefault="00B828D0" w:rsidP="00743032">
      <w:pPr>
        <w:spacing w:after="240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464F6E">
        <w:rPr>
          <w:sz w:val="28"/>
          <w:szCs w:val="28"/>
        </w:rPr>
        <w:lastRenderedPageBreak/>
        <w:t>Сведения об авторах (разработчиках) учебной программы</w:t>
      </w: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B828D0" w:rsidRPr="00406BC5">
        <w:tc>
          <w:tcPr>
            <w:tcW w:w="3228" w:type="dxa"/>
          </w:tcPr>
          <w:p w:rsidR="00B828D0" w:rsidRPr="00406BC5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406BC5">
              <w:rPr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B828D0" w:rsidRPr="00406BC5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Ринейская Ольга Николаевна</w:t>
            </w:r>
          </w:p>
        </w:tc>
      </w:tr>
      <w:tr w:rsidR="00B828D0" w:rsidRPr="00406BC5">
        <w:tc>
          <w:tcPr>
            <w:tcW w:w="3228" w:type="dxa"/>
          </w:tcPr>
          <w:p w:rsidR="00B828D0" w:rsidRPr="00406BC5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406BC5">
              <w:rPr>
                <w:color w:val="000000"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B828D0" w:rsidRPr="00406BC5" w:rsidRDefault="00B828D0" w:rsidP="00726B8A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Заведующий кафедрой, кандидат медицинских наук, доцент</w:t>
            </w:r>
          </w:p>
        </w:tc>
      </w:tr>
      <w:tr w:rsidR="00B828D0" w:rsidRPr="00406BC5">
        <w:tc>
          <w:tcPr>
            <w:tcW w:w="3228" w:type="dxa"/>
          </w:tcPr>
          <w:p w:rsidR="00B828D0" w:rsidRPr="00406BC5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406BC5">
              <w:rPr>
                <w:color w:val="000000"/>
                <w:sz w:val="28"/>
                <w:szCs w:val="28"/>
              </w:rPr>
              <w:sym w:font="Wingdings" w:char="F028"/>
            </w:r>
            <w:r w:rsidRPr="00406BC5">
              <w:rPr>
                <w:color w:val="000000"/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B828D0" w:rsidRPr="00FE1688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06BC5">
              <w:rPr>
                <w:color w:val="000000"/>
                <w:sz w:val="28"/>
                <w:szCs w:val="28"/>
              </w:rPr>
              <w:t>(017) 2</w:t>
            </w:r>
            <w:r>
              <w:rPr>
                <w:color w:val="000000"/>
                <w:sz w:val="28"/>
                <w:szCs w:val="28"/>
                <w:lang w:val="en-US"/>
              </w:rPr>
              <w:t>97</w:t>
            </w:r>
            <w:r w:rsidRPr="00406BC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65</w:t>
            </w:r>
            <w:r w:rsidRPr="00406BC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74</w:t>
            </w:r>
          </w:p>
        </w:tc>
      </w:tr>
      <w:tr w:rsidR="00B828D0" w:rsidRPr="00406BC5">
        <w:tc>
          <w:tcPr>
            <w:tcW w:w="3228" w:type="dxa"/>
          </w:tcPr>
          <w:p w:rsidR="00B828D0" w:rsidRPr="00D7035C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D7035C">
              <w:rPr>
                <w:color w:val="000000"/>
                <w:sz w:val="28"/>
                <w:szCs w:val="28"/>
                <w:lang w:val="en-US"/>
              </w:rPr>
              <w:t>E</w:t>
            </w:r>
            <w:r w:rsidRPr="00D7035C">
              <w:rPr>
                <w:color w:val="000000"/>
                <w:sz w:val="28"/>
                <w:szCs w:val="28"/>
              </w:rPr>
              <w:t>-</w:t>
            </w:r>
            <w:r w:rsidRPr="00D7035C">
              <w:rPr>
                <w:color w:val="000000"/>
                <w:sz w:val="28"/>
                <w:szCs w:val="28"/>
                <w:lang w:val="en-US"/>
              </w:rPr>
              <w:t>mail</w:t>
            </w:r>
            <w:r w:rsidRPr="00D7035C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B828D0" w:rsidRPr="00D7035C" w:rsidRDefault="00B828D0" w:rsidP="00726B8A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7035C">
              <w:rPr>
                <w:color w:val="000000"/>
                <w:sz w:val="28"/>
                <w:szCs w:val="28"/>
                <w:lang w:val="en-US"/>
              </w:rPr>
              <w:t>Ryneisk</w:t>
            </w:r>
            <w:r w:rsidRPr="00D7035C">
              <w:rPr>
                <w:color w:val="000000"/>
                <w:sz w:val="28"/>
                <w:szCs w:val="28"/>
              </w:rPr>
              <w:t>а</w:t>
            </w:r>
            <w:r w:rsidRPr="00D7035C">
              <w:rPr>
                <w:color w:val="000000"/>
                <w:sz w:val="28"/>
                <w:szCs w:val="28"/>
                <w:lang w:val="en-US"/>
              </w:rPr>
              <w:t>ya@mail.ru</w:t>
            </w:r>
          </w:p>
        </w:tc>
      </w:tr>
      <w:tr w:rsidR="00B828D0" w:rsidRPr="00406BC5">
        <w:tc>
          <w:tcPr>
            <w:tcW w:w="3228" w:type="dxa"/>
          </w:tcPr>
          <w:p w:rsidR="00B828D0" w:rsidRPr="00D7035C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:rsidR="00B828D0" w:rsidRPr="00D7035C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:rsidR="00B828D0" w:rsidRPr="00D7035C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7035C">
              <w:rPr>
                <w:color w:val="000000"/>
                <w:sz w:val="28"/>
                <w:szCs w:val="28"/>
                <w:lang w:val="en-US"/>
              </w:rPr>
              <w:t>Фамилия, имя, отчество</w:t>
            </w:r>
          </w:p>
        </w:tc>
        <w:tc>
          <w:tcPr>
            <w:tcW w:w="6626" w:type="dxa"/>
          </w:tcPr>
          <w:p w:rsidR="00B828D0" w:rsidRPr="00D7035C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:rsidR="00B828D0" w:rsidRPr="00D7035C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:rsidR="00B828D0" w:rsidRPr="00D7035C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D7035C">
              <w:rPr>
                <w:color w:val="000000"/>
                <w:sz w:val="28"/>
                <w:szCs w:val="28"/>
              </w:rPr>
              <w:t>Романовский Иосиф Витольдович</w:t>
            </w:r>
          </w:p>
        </w:tc>
      </w:tr>
      <w:tr w:rsidR="00B828D0" w:rsidRPr="00406BC5">
        <w:tc>
          <w:tcPr>
            <w:tcW w:w="3228" w:type="dxa"/>
          </w:tcPr>
          <w:p w:rsidR="00B828D0" w:rsidRPr="00D7035C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D7035C">
              <w:rPr>
                <w:color w:val="000000"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B828D0" w:rsidRPr="00D7035C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D7035C">
              <w:rPr>
                <w:color w:val="000000"/>
                <w:sz w:val="28"/>
                <w:szCs w:val="28"/>
              </w:rPr>
              <w:t>Профессор, кандидат медицинских наук, профессор</w:t>
            </w:r>
          </w:p>
        </w:tc>
      </w:tr>
      <w:tr w:rsidR="00B828D0" w:rsidRPr="00406BC5">
        <w:tc>
          <w:tcPr>
            <w:tcW w:w="3228" w:type="dxa"/>
          </w:tcPr>
          <w:p w:rsidR="00B828D0" w:rsidRPr="00D7035C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7035C">
              <w:rPr>
                <w:color w:val="000000"/>
                <w:sz w:val="28"/>
                <w:szCs w:val="28"/>
                <w:lang w:val="en-US"/>
              </w:rPr>
              <w:sym w:font="Wingdings" w:char="F028"/>
            </w:r>
            <w:r w:rsidRPr="00D7035C">
              <w:rPr>
                <w:color w:val="000000"/>
                <w:sz w:val="28"/>
                <w:szCs w:val="28"/>
                <w:lang w:val="en-US"/>
              </w:rPr>
              <w:t xml:space="preserve"> служебный</w:t>
            </w:r>
          </w:p>
        </w:tc>
        <w:tc>
          <w:tcPr>
            <w:tcW w:w="6626" w:type="dxa"/>
          </w:tcPr>
          <w:p w:rsidR="00B828D0" w:rsidRPr="00D7035C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D7035C">
              <w:rPr>
                <w:color w:val="000000"/>
                <w:sz w:val="28"/>
                <w:szCs w:val="28"/>
                <w:lang w:val="en-US"/>
              </w:rPr>
              <w:t xml:space="preserve">(017) 272 62 </w:t>
            </w:r>
            <w:r w:rsidRPr="00D7035C">
              <w:rPr>
                <w:color w:val="000000"/>
                <w:sz w:val="28"/>
                <w:szCs w:val="28"/>
              </w:rPr>
              <w:t>93</w:t>
            </w:r>
          </w:p>
        </w:tc>
      </w:tr>
      <w:tr w:rsidR="00B828D0" w:rsidRPr="00406BC5">
        <w:tc>
          <w:tcPr>
            <w:tcW w:w="3228" w:type="dxa"/>
          </w:tcPr>
          <w:p w:rsidR="00B828D0" w:rsidRPr="00D7035C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D7035C">
              <w:rPr>
                <w:color w:val="000000"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6626" w:type="dxa"/>
          </w:tcPr>
          <w:p w:rsidR="00B828D0" w:rsidRPr="00D7035C" w:rsidRDefault="00B828D0" w:rsidP="00881165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B828D0" w:rsidRPr="00464F6E" w:rsidRDefault="00B828D0" w:rsidP="00726B8A">
      <w:pPr>
        <w:spacing w:before="240"/>
        <w:jc w:val="both"/>
        <w:rPr>
          <w:sz w:val="28"/>
          <w:szCs w:val="28"/>
        </w:rPr>
      </w:pPr>
    </w:p>
    <w:sectPr w:rsidR="00B828D0" w:rsidRPr="00464F6E" w:rsidSect="001F4006">
      <w:head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FDE" w:rsidRDefault="00B82FDE">
      <w:r>
        <w:separator/>
      </w:r>
    </w:p>
  </w:endnote>
  <w:endnote w:type="continuationSeparator" w:id="0">
    <w:p w:rsidR="00B82FDE" w:rsidRDefault="00B82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FDE" w:rsidRDefault="00B82FDE">
      <w:r>
        <w:separator/>
      </w:r>
    </w:p>
  </w:footnote>
  <w:footnote w:type="continuationSeparator" w:id="0">
    <w:p w:rsidR="00B82FDE" w:rsidRDefault="00B82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8D0" w:rsidRDefault="00B828D0" w:rsidP="001F40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28D0" w:rsidRDefault="00B828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8D0" w:rsidRPr="001F4006" w:rsidRDefault="00B828D0" w:rsidP="001F4006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1F4006">
      <w:rPr>
        <w:rStyle w:val="a5"/>
        <w:sz w:val="28"/>
        <w:szCs w:val="28"/>
      </w:rPr>
      <w:fldChar w:fldCharType="begin"/>
    </w:r>
    <w:r w:rsidRPr="001F4006">
      <w:rPr>
        <w:rStyle w:val="a5"/>
        <w:sz w:val="28"/>
        <w:szCs w:val="28"/>
      </w:rPr>
      <w:instrText xml:space="preserve">PAGE  </w:instrText>
    </w:r>
    <w:r w:rsidRPr="001F4006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1F4006">
      <w:rPr>
        <w:rStyle w:val="a5"/>
        <w:sz w:val="28"/>
        <w:szCs w:val="28"/>
      </w:rPr>
      <w:fldChar w:fldCharType="end"/>
    </w:r>
  </w:p>
  <w:p w:rsidR="00B828D0" w:rsidRPr="001F4006" w:rsidRDefault="00B828D0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8D0" w:rsidRPr="001F4006" w:rsidRDefault="00B828D0" w:rsidP="001F4006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1F4006">
      <w:rPr>
        <w:rStyle w:val="a5"/>
        <w:sz w:val="28"/>
        <w:szCs w:val="28"/>
      </w:rPr>
      <w:fldChar w:fldCharType="begin"/>
    </w:r>
    <w:r w:rsidRPr="001F4006">
      <w:rPr>
        <w:rStyle w:val="a5"/>
        <w:sz w:val="28"/>
        <w:szCs w:val="28"/>
      </w:rPr>
      <w:instrText xml:space="preserve">PAGE  </w:instrText>
    </w:r>
    <w:r w:rsidRPr="001F4006">
      <w:rPr>
        <w:rStyle w:val="a5"/>
        <w:sz w:val="28"/>
        <w:szCs w:val="28"/>
      </w:rPr>
      <w:fldChar w:fldCharType="separate"/>
    </w:r>
    <w:r w:rsidR="001045B9">
      <w:rPr>
        <w:rStyle w:val="a5"/>
        <w:noProof/>
        <w:sz w:val="28"/>
        <w:szCs w:val="28"/>
      </w:rPr>
      <w:t>16</w:t>
    </w:r>
    <w:r w:rsidRPr="001F4006">
      <w:rPr>
        <w:rStyle w:val="a5"/>
        <w:sz w:val="28"/>
        <w:szCs w:val="28"/>
      </w:rPr>
      <w:fldChar w:fldCharType="end"/>
    </w:r>
  </w:p>
  <w:p w:rsidR="00B828D0" w:rsidRPr="001F4006" w:rsidRDefault="00B828D0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1">
    <w:nsid w:val="02F656A0"/>
    <w:multiLevelType w:val="multilevel"/>
    <w:tmpl w:val="9DFEC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105041"/>
    <w:multiLevelType w:val="hybridMultilevel"/>
    <w:tmpl w:val="0E02BC1E"/>
    <w:lvl w:ilvl="0" w:tplc="9E0007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171975"/>
    <w:multiLevelType w:val="hybridMultilevel"/>
    <w:tmpl w:val="725A3FA2"/>
    <w:lvl w:ilvl="0" w:tplc="6D0493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CD300DA"/>
    <w:multiLevelType w:val="hybridMultilevel"/>
    <w:tmpl w:val="ECBC9410"/>
    <w:lvl w:ilvl="0" w:tplc="3E165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D37A9FA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23955171"/>
    <w:multiLevelType w:val="hybridMultilevel"/>
    <w:tmpl w:val="61B01F20"/>
    <w:lvl w:ilvl="0" w:tplc="F4724A6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9E3F27"/>
    <w:multiLevelType w:val="hybridMultilevel"/>
    <w:tmpl w:val="D78CA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7B03D3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2F1C0485"/>
    <w:multiLevelType w:val="hybridMultilevel"/>
    <w:tmpl w:val="1A940A42"/>
    <w:lvl w:ilvl="0" w:tplc="F000F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E4546D"/>
    <w:multiLevelType w:val="hybridMultilevel"/>
    <w:tmpl w:val="5B8C6674"/>
    <w:lvl w:ilvl="0" w:tplc="4C248D2E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41970E29"/>
    <w:multiLevelType w:val="hybridMultilevel"/>
    <w:tmpl w:val="C03A269C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2">
    <w:nsid w:val="43A438C4"/>
    <w:multiLevelType w:val="hybridMultilevel"/>
    <w:tmpl w:val="FEF6EEEE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451447CA"/>
    <w:multiLevelType w:val="hybridMultilevel"/>
    <w:tmpl w:val="9DFEC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E843FD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>
    <w:nsid w:val="4DE05993"/>
    <w:multiLevelType w:val="multilevel"/>
    <w:tmpl w:val="4EDE2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940069"/>
    <w:multiLevelType w:val="multilevel"/>
    <w:tmpl w:val="E01E7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852" w:hanging="426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56E19FA"/>
    <w:multiLevelType w:val="hybridMultilevel"/>
    <w:tmpl w:val="9BA6D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586718"/>
    <w:multiLevelType w:val="hybridMultilevel"/>
    <w:tmpl w:val="EFDEA51C"/>
    <w:lvl w:ilvl="0" w:tplc="9344FC1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000000"/>
      </w:rPr>
    </w:lvl>
    <w:lvl w:ilvl="1" w:tplc="4198E8E4">
      <w:numFmt w:val="none"/>
      <w:lvlText w:val=""/>
      <w:lvlJc w:val="left"/>
      <w:pPr>
        <w:tabs>
          <w:tab w:val="num" w:pos="360"/>
        </w:tabs>
      </w:pPr>
    </w:lvl>
    <w:lvl w:ilvl="2" w:tplc="EF80A618">
      <w:numFmt w:val="none"/>
      <w:lvlText w:val=""/>
      <w:lvlJc w:val="left"/>
      <w:pPr>
        <w:tabs>
          <w:tab w:val="num" w:pos="360"/>
        </w:tabs>
      </w:pPr>
    </w:lvl>
    <w:lvl w:ilvl="3" w:tplc="96884554">
      <w:numFmt w:val="none"/>
      <w:lvlText w:val=""/>
      <w:lvlJc w:val="left"/>
      <w:pPr>
        <w:tabs>
          <w:tab w:val="num" w:pos="360"/>
        </w:tabs>
      </w:pPr>
    </w:lvl>
    <w:lvl w:ilvl="4" w:tplc="3DFAE950">
      <w:numFmt w:val="none"/>
      <w:lvlText w:val=""/>
      <w:lvlJc w:val="left"/>
      <w:pPr>
        <w:tabs>
          <w:tab w:val="num" w:pos="360"/>
        </w:tabs>
      </w:pPr>
    </w:lvl>
    <w:lvl w:ilvl="5" w:tplc="4B44CA7C">
      <w:numFmt w:val="none"/>
      <w:lvlText w:val=""/>
      <w:lvlJc w:val="left"/>
      <w:pPr>
        <w:tabs>
          <w:tab w:val="num" w:pos="360"/>
        </w:tabs>
      </w:pPr>
    </w:lvl>
    <w:lvl w:ilvl="6" w:tplc="8920131E">
      <w:numFmt w:val="none"/>
      <w:lvlText w:val=""/>
      <w:lvlJc w:val="left"/>
      <w:pPr>
        <w:tabs>
          <w:tab w:val="num" w:pos="360"/>
        </w:tabs>
      </w:pPr>
    </w:lvl>
    <w:lvl w:ilvl="7" w:tplc="B8E2339E">
      <w:numFmt w:val="none"/>
      <w:lvlText w:val=""/>
      <w:lvlJc w:val="left"/>
      <w:pPr>
        <w:tabs>
          <w:tab w:val="num" w:pos="360"/>
        </w:tabs>
      </w:pPr>
    </w:lvl>
    <w:lvl w:ilvl="8" w:tplc="876494DC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5E1C1BEC"/>
    <w:multiLevelType w:val="hybridMultilevel"/>
    <w:tmpl w:val="BA56EEE4"/>
    <w:lvl w:ilvl="0" w:tplc="B28C5012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0">
    <w:nsid w:val="5EBF1A2A"/>
    <w:multiLevelType w:val="hybridMultilevel"/>
    <w:tmpl w:val="8AE4D1E2"/>
    <w:lvl w:ilvl="0" w:tplc="743A4B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176664A">
      <w:start w:val="1"/>
      <w:numFmt w:val="decimal"/>
      <w:lvlText w:val="%2."/>
      <w:lvlJc w:val="left"/>
      <w:pPr>
        <w:tabs>
          <w:tab w:val="num" w:pos="170"/>
        </w:tabs>
        <w:ind w:left="340" w:hanging="1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A16D0C"/>
    <w:multiLevelType w:val="multilevel"/>
    <w:tmpl w:val="4D8453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698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39D470C"/>
    <w:multiLevelType w:val="multilevel"/>
    <w:tmpl w:val="A8682C9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698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4972E1E"/>
    <w:multiLevelType w:val="hybridMultilevel"/>
    <w:tmpl w:val="C9288D04"/>
    <w:lvl w:ilvl="0" w:tplc="4C248D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A353C6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6BDD4C09"/>
    <w:multiLevelType w:val="hybridMultilevel"/>
    <w:tmpl w:val="641880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>
    <w:nsid w:val="702923D5"/>
    <w:multiLevelType w:val="multilevel"/>
    <w:tmpl w:val="F5FC7C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698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74035E31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>
    <w:nsid w:val="7876179A"/>
    <w:multiLevelType w:val="hybridMultilevel"/>
    <w:tmpl w:val="4EDE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932DBB"/>
    <w:multiLevelType w:val="hybridMultilevel"/>
    <w:tmpl w:val="83FAAE4E"/>
    <w:lvl w:ilvl="0" w:tplc="38E2912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3"/>
  </w:num>
  <w:num w:numId="5">
    <w:abstractNumId w:val="1"/>
  </w:num>
  <w:num w:numId="6">
    <w:abstractNumId w:val="30"/>
  </w:num>
  <w:num w:numId="7">
    <w:abstractNumId w:val="15"/>
  </w:num>
  <w:num w:numId="8">
    <w:abstractNumId w:val="9"/>
  </w:num>
  <w:num w:numId="9">
    <w:abstractNumId w:val="17"/>
  </w:num>
  <w:num w:numId="10">
    <w:abstractNumId w:val="21"/>
  </w:num>
  <w:num w:numId="11">
    <w:abstractNumId w:val="22"/>
  </w:num>
  <w:num w:numId="12">
    <w:abstractNumId w:val="24"/>
  </w:num>
  <w:num w:numId="13">
    <w:abstractNumId w:val="27"/>
  </w:num>
  <w:num w:numId="14">
    <w:abstractNumId w:val="0"/>
  </w:num>
  <w:num w:numId="15">
    <w:abstractNumId w:val="10"/>
  </w:num>
  <w:num w:numId="16">
    <w:abstractNumId w:val="2"/>
  </w:num>
  <w:num w:numId="17">
    <w:abstractNumId w:val="11"/>
  </w:num>
  <w:num w:numId="18">
    <w:abstractNumId w:val="7"/>
  </w:num>
  <w:num w:numId="19">
    <w:abstractNumId w:val="26"/>
  </w:num>
  <w:num w:numId="20">
    <w:abstractNumId w:val="20"/>
  </w:num>
  <w:num w:numId="21">
    <w:abstractNumId w:val="4"/>
  </w:num>
  <w:num w:numId="22">
    <w:abstractNumId w:val="6"/>
  </w:num>
  <w:num w:numId="23">
    <w:abstractNumId w:val="19"/>
  </w:num>
  <w:num w:numId="24">
    <w:abstractNumId w:val="29"/>
  </w:num>
  <w:num w:numId="25">
    <w:abstractNumId w:val="28"/>
  </w:num>
  <w:num w:numId="26">
    <w:abstractNumId w:val="8"/>
  </w:num>
  <w:num w:numId="27">
    <w:abstractNumId w:val="25"/>
  </w:num>
  <w:num w:numId="28">
    <w:abstractNumId w:val="14"/>
  </w:num>
  <w:num w:numId="29">
    <w:abstractNumId w:val="12"/>
  </w:num>
  <w:num w:numId="30">
    <w:abstractNumId w:val="3"/>
  </w:num>
  <w:num w:numId="31">
    <w:abstractNumId w:val="23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134"/>
    <w:rsid w:val="00012C76"/>
    <w:rsid w:val="00017B7A"/>
    <w:rsid w:val="00026FA7"/>
    <w:rsid w:val="0002719C"/>
    <w:rsid w:val="00032CC5"/>
    <w:rsid w:val="000344AB"/>
    <w:rsid w:val="00037463"/>
    <w:rsid w:val="00042A18"/>
    <w:rsid w:val="00042F18"/>
    <w:rsid w:val="00044957"/>
    <w:rsid w:val="00045243"/>
    <w:rsid w:val="00054B79"/>
    <w:rsid w:val="00054B9E"/>
    <w:rsid w:val="00064158"/>
    <w:rsid w:val="00064E3C"/>
    <w:rsid w:val="00066BCA"/>
    <w:rsid w:val="00072A10"/>
    <w:rsid w:val="0007671B"/>
    <w:rsid w:val="00080CB4"/>
    <w:rsid w:val="00082049"/>
    <w:rsid w:val="00084B7D"/>
    <w:rsid w:val="00092460"/>
    <w:rsid w:val="00092476"/>
    <w:rsid w:val="000A23AB"/>
    <w:rsid w:val="000A7258"/>
    <w:rsid w:val="000A7CD1"/>
    <w:rsid w:val="000B174E"/>
    <w:rsid w:val="000B2766"/>
    <w:rsid w:val="000B6B56"/>
    <w:rsid w:val="000C0EDD"/>
    <w:rsid w:val="000D7575"/>
    <w:rsid w:val="000D78A5"/>
    <w:rsid w:val="000E05B5"/>
    <w:rsid w:val="000E3062"/>
    <w:rsid w:val="000F59E2"/>
    <w:rsid w:val="00100C41"/>
    <w:rsid w:val="00100FE6"/>
    <w:rsid w:val="00103A8F"/>
    <w:rsid w:val="001045B9"/>
    <w:rsid w:val="00110F82"/>
    <w:rsid w:val="00115DCA"/>
    <w:rsid w:val="00122DD9"/>
    <w:rsid w:val="001230A2"/>
    <w:rsid w:val="00135C63"/>
    <w:rsid w:val="00144698"/>
    <w:rsid w:val="00145D57"/>
    <w:rsid w:val="00151684"/>
    <w:rsid w:val="00153147"/>
    <w:rsid w:val="00154965"/>
    <w:rsid w:val="0015499D"/>
    <w:rsid w:val="00160E99"/>
    <w:rsid w:val="00171484"/>
    <w:rsid w:val="00172E9B"/>
    <w:rsid w:val="0017530D"/>
    <w:rsid w:val="0017634C"/>
    <w:rsid w:val="00177ED6"/>
    <w:rsid w:val="00182336"/>
    <w:rsid w:val="00190B0F"/>
    <w:rsid w:val="00194572"/>
    <w:rsid w:val="001A29ED"/>
    <w:rsid w:val="001B3E59"/>
    <w:rsid w:val="001C6AC5"/>
    <w:rsid w:val="001D3A79"/>
    <w:rsid w:val="001D482C"/>
    <w:rsid w:val="001D6B3A"/>
    <w:rsid w:val="001E32EE"/>
    <w:rsid w:val="001E5C7C"/>
    <w:rsid w:val="001E7B13"/>
    <w:rsid w:val="001F3484"/>
    <w:rsid w:val="001F4006"/>
    <w:rsid w:val="00206D8F"/>
    <w:rsid w:val="00212E1F"/>
    <w:rsid w:val="00216BE6"/>
    <w:rsid w:val="00221E28"/>
    <w:rsid w:val="002233BF"/>
    <w:rsid w:val="00225FE7"/>
    <w:rsid w:val="00226D18"/>
    <w:rsid w:val="0023433B"/>
    <w:rsid w:val="0023649D"/>
    <w:rsid w:val="00237CA7"/>
    <w:rsid w:val="00245BB7"/>
    <w:rsid w:val="00246BA0"/>
    <w:rsid w:val="0025064F"/>
    <w:rsid w:val="002550F0"/>
    <w:rsid w:val="002726B7"/>
    <w:rsid w:val="00274B85"/>
    <w:rsid w:val="00275650"/>
    <w:rsid w:val="002820DF"/>
    <w:rsid w:val="00283ED5"/>
    <w:rsid w:val="002905DE"/>
    <w:rsid w:val="002A33F1"/>
    <w:rsid w:val="002A655F"/>
    <w:rsid w:val="002A6E7C"/>
    <w:rsid w:val="002A7278"/>
    <w:rsid w:val="002B2B46"/>
    <w:rsid w:val="002B2C62"/>
    <w:rsid w:val="002B3683"/>
    <w:rsid w:val="002B6CF6"/>
    <w:rsid w:val="002C154F"/>
    <w:rsid w:val="002C689C"/>
    <w:rsid w:val="002C6F79"/>
    <w:rsid w:val="002C7AD8"/>
    <w:rsid w:val="002D6072"/>
    <w:rsid w:val="002D6221"/>
    <w:rsid w:val="002E7631"/>
    <w:rsid w:val="002F04B0"/>
    <w:rsid w:val="002F169C"/>
    <w:rsid w:val="002F7D61"/>
    <w:rsid w:val="003012E8"/>
    <w:rsid w:val="00304A1A"/>
    <w:rsid w:val="00306D83"/>
    <w:rsid w:val="00307739"/>
    <w:rsid w:val="00351241"/>
    <w:rsid w:val="00354F60"/>
    <w:rsid w:val="003608A3"/>
    <w:rsid w:val="00363798"/>
    <w:rsid w:val="0037192F"/>
    <w:rsid w:val="003743F9"/>
    <w:rsid w:val="0037599F"/>
    <w:rsid w:val="003920A2"/>
    <w:rsid w:val="003971E8"/>
    <w:rsid w:val="003A1C98"/>
    <w:rsid w:val="003A7868"/>
    <w:rsid w:val="003A787D"/>
    <w:rsid w:val="003C52BD"/>
    <w:rsid w:val="003D1F58"/>
    <w:rsid w:val="003D2A98"/>
    <w:rsid w:val="003D3587"/>
    <w:rsid w:val="003D35FE"/>
    <w:rsid w:val="003D36EA"/>
    <w:rsid w:val="003D5F7A"/>
    <w:rsid w:val="003D726E"/>
    <w:rsid w:val="003E0183"/>
    <w:rsid w:val="003E5CCB"/>
    <w:rsid w:val="003E7885"/>
    <w:rsid w:val="003F3DE5"/>
    <w:rsid w:val="0040223E"/>
    <w:rsid w:val="00403E67"/>
    <w:rsid w:val="0040555F"/>
    <w:rsid w:val="00405E2D"/>
    <w:rsid w:val="004064B7"/>
    <w:rsid w:val="00406BC5"/>
    <w:rsid w:val="0041313D"/>
    <w:rsid w:val="004158E5"/>
    <w:rsid w:val="00423D06"/>
    <w:rsid w:val="0043059F"/>
    <w:rsid w:val="0043141D"/>
    <w:rsid w:val="00432A95"/>
    <w:rsid w:val="00432B64"/>
    <w:rsid w:val="0043762B"/>
    <w:rsid w:val="00445CAC"/>
    <w:rsid w:val="004519D2"/>
    <w:rsid w:val="00456AE6"/>
    <w:rsid w:val="00461989"/>
    <w:rsid w:val="00464F6E"/>
    <w:rsid w:val="0047007B"/>
    <w:rsid w:val="00482082"/>
    <w:rsid w:val="0048628B"/>
    <w:rsid w:val="00492BC6"/>
    <w:rsid w:val="00493EEF"/>
    <w:rsid w:val="004A068E"/>
    <w:rsid w:val="004A4174"/>
    <w:rsid w:val="004A7844"/>
    <w:rsid w:val="004B4243"/>
    <w:rsid w:val="004B54C3"/>
    <w:rsid w:val="004B694E"/>
    <w:rsid w:val="004C1E1E"/>
    <w:rsid w:val="004C54D6"/>
    <w:rsid w:val="004D28FB"/>
    <w:rsid w:val="004E3F21"/>
    <w:rsid w:val="004F1C3E"/>
    <w:rsid w:val="004F425A"/>
    <w:rsid w:val="004F675D"/>
    <w:rsid w:val="00500277"/>
    <w:rsid w:val="00501125"/>
    <w:rsid w:val="00512413"/>
    <w:rsid w:val="0051241D"/>
    <w:rsid w:val="00516FE0"/>
    <w:rsid w:val="005342B1"/>
    <w:rsid w:val="00536430"/>
    <w:rsid w:val="0053771E"/>
    <w:rsid w:val="00537B04"/>
    <w:rsid w:val="00540167"/>
    <w:rsid w:val="005421FE"/>
    <w:rsid w:val="005436D4"/>
    <w:rsid w:val="00543C06"/>
    <w:rsid w:val="0054445E"/>
    <w:rsid w:val="00554BAC"/>
    <w:rsid w:val="00555067"/>
    <w:rsid w:val="00556322"/>
    <w:rsid w:val="00564E73"/>
    <w:rsid w:val="0056548C"/>
    <w:rsid w:val="00567C2E"/>
    <w:rsid w:val="00576A1F"/>
    <w:rsid w:val="00595302"/>
    <w:rsid w:val="005A25CA"/>
    <w:rsid w:val="005A386E"/>
    <w:rsid w:val="005A5051"/>
    <w:rsid w:val="005A7C95"/>
    <w:rsid w:val="005B16A6"/>
    <w:rsid w:val="005B3A52"/>
    <w:rsid w:val="005B646D"/>
    <w:rsid w:val="005B79CC"/>
    <w:rsid w:val="005D3CA8"/>
    <w:rsid w:val="005E4786"/>
    <w:rsid w:val="005E6387"/>
    <w:rsid w:val="00605AC2"/>
    <w:rsid w:val="00605DD7"/>
    <w:rsid w:val="00607AEB"/>
    <w:rsid w:val="006159A1"/>
    <w:rsid w:val="0061710C"/>
    <w:rsid w:val="0062235B"/>
    <w:rsid w:val="00625ECB"/>
    <w:rsid w:val="00627ABA"/>
    <w:rsid w:val="0063094B"/>
    <w:rsid w:val="00634568"/>
    <w:rsid w:val="00636D29"/>
    <w:rsid w:val="00641AEE"/>
    <w:rsid w:val="0064339D"/>
    <w:rsid w:val="00650AC7"/>
    <w:rsid w:val="006519E0"/>
    <w:rsid w:val="00652505"/>
    <w:rsid w:val="006556E6"/>
    <w:rsid w:val="00663063"/>
    <w:rsid w:val="006758EA"/>
    <w:rsid w:val="00675E49"/>
    <w:rsid w:val="00675EB9"/>
    <w:rsid w:val="006931B5"/>
    <w:rsid w:val="006940BD"/>
    <w:rsid w:val="0069792C"/>
    <w:rsid w:val="006A12E5"/>
    <w:rsid w:val="006A475B"/>
    <w:rsid w:val="006A7097"/>
    <w:rsid w:val="006B7403"/>
    <w:rsid w:val="006C723E"/>
    <w:rsid w:val="006D0C77"/>
    <w:rsid w:val="006D6111"/>
    <w:rsid w:val="006F4524"/>
    <w:rsid w:val="006F60E8"/>
    <w:rsid w:val="006F771D"/>
    <w:rsid w:val="00710D5A"/>
    <w:rsid w:val="007135B9"/>
    <w:rsid w:val="00726B8A"/>
    <w:rsid w:val="0073252F"/>
    <w:rsid w:val="00743032"/>
    <w:rsid w:val="00760A21"/>
    <w:rsid w:val="00763B6A"/>
    <w:rsid w:val="00764DDD"/>
    <w:rsid w:val="00765B6D"/>
    <w:rsid w:val="00774120"/>
    <w:rsid w:val="0077493F"/>
    <w:rsid w:val="00774DC8"/>
    <w:rsid w:val="00776015"/>
    <w:rsid w:val="00780610"/>
    <w:rsid w:val="007834B9"/>
    <w:rsid w:val="00784BF2"/>
    <w:rsid w:val="00790342"/>
    <w:rsid w:val="0079385F"/>
    <w:rsid w:val="007A1362"/>
    <w:rsid w:val="007A3EDF"/>
    <w:rsid w:val="007A63E7"/>
    <w:rsid w:val="007A794F"/>
    <w:rsid w:val="007B60F0"/>
    <w:rsid w:val="007B663B"/>
    <w:rsid w:val="007C0621"/>
    <w:rsid w:val="007C3DD0"/>
    <w:rsid w:val="007C7614"/>
    <w:rsid w:val="007C7993"/>
    <w:rsid w:val="007D283F"/>
    <w:rsid w:val="007D4879"/>
    <w:rsid w:val="007D4E0B"/>
    <w:rsid w:val="007E1265"/>
    <w:rsid w:val="007E7526"/>
    <w:rsid w:val="007F3CAB"/>
    <w:rsid w:val="007F56D9"/>
    <w:rsid w:val="007F6489"/>
    <w:rsid w:val="00802BA6"/>
    <w:rsid w:val="00803931"/>
    <w:rsid w:val="00803D14"/>
    <w:rsid w:val="00806746"/>
    <w:rsid w:val="00806E6B"/>
    <w:rsid w:val="008128F2"/>
    <w:rsid w:val="00821A8E"/>
    <w:rsid w:val="0082665A"/>
    <w:rsid w:val="00845F2D"/>
    <w:rsid w:val="0084758A"/>
    <w:rsid w:val="00847893"/>
    <w:rsid w:val="008553E3"/>
    <w:rsid w:val="00857234"/>
    <w:rsid w:val="00861BA9"/>
    <w:rsid w:val="008763EE"/>
    <w:rsid w:val="0087728B"/>
    <w:rsid w:val="008773AD"/>
    <w:rsid w:val="00881165"/>
    <w:rsid w:val="00884777"/>
    <w:rsid w:val="00886775"/>
    <w:rsid w:val="008A75D8"/>
    <w:rsid w:val="008B1D02"/>
    <w:rsid w:val="008C3C05"/>
    <w:rsid w:val="008C4111"/>
    <w:rsid w:val="008C55A8"/>
    <w:rsid w:val="008D6B14"/>
    <w:rsid w:val="008E34E2"/>
    <w:rsid w:val="008E6493"/>
    <w:rsid w:val="008F4721"/>
    <w:rsid w:val="00905E95"/>
    <w:rsid w:val="00923E29"/>
    <w:rsid w:val="00934928"/>
    <w:rsid w:val="00936D3A"/>
    <w:rsid w:val="00937EE3"/>
    <w:rsid w:val="00947AB3"/>
    <w:rsid w:val="00950642"/>
    <w:rsid w:val="00954945"/>
    <w:rsid w:val="00955F09"/>
    <w:rsid w:val="0096348E"/>
    <w:rsid w:val="0096550D"/>
    <w:rsid w:val="009674E9"/>
    <w:rsid w:val="00973AEF"/>
    <w:rsid w:val="0098260D"/>
    <w:rsid w:val="00982640"/>
    <w:rsid w:val="00985BE9"/>
    <w:rsid w:val="00986151"/>
    <w:rsid w:val="00990A59"/>
    <w:rsid w:val="009A6E77"/>
    <w:rsid w:val="009B017E"/>
    <w:rsid w:val="009B171F"/>
    <w:rsid w:val="009B1F56"/>
    <w:rsid w:val="009B3C99"/>
    <w:rsid w:val="009B67C8"/>
    <w:rsid w:val="009C1B24"/>
    <w:rsid w:val="009C5456"/>
    <w:rsid w:val="009D2AB4"/>
    <w:rsid w:val="009D44A8"/>
    <w:rsid w:val="009E4D63"/>
    <w:rsid w:val="009F1FA3"/>
    <w:rsid w:val="00A011F1"/>
    <w:rsid w:val="00A01CF3"/>
    <w:rsid w:val="00A0772F"/>
    <w:rsid w:val="00A111E6"/>
    <w:rsid w:val="00A129B3"/>
    <w:rsid w:val="00A1519D"/>
    <w:rsid w:val="00A222D1"/>
    <w:rsid w:val="00A304BB"/>
    <w:rsid w:val="00A3159A"/>
    <w:rsid w:val="00A31EF9"/>
    <w:rsid w:val="00A328E0"/>
    <w:rsid w:val="00A36C23"/>
    <w:rsid w:val="00A46886"/>
    <w:rsid w:val="00A55391"/>
    <w:rsid w:val="00A6562D"/>
    <w:rsid w:val="00A778EB"/>
    <w:rsid w:val="00A814BF"/>
    <w:rsid w:val="00A931EB"/>
    <w:rsid w:val="00A93534"/>
    <w:rsid w:val="00A97DA7"/>
    <w:rsid w:val="00AA3CF8"/>
    <w:rsid w:val="00AA4973"/>
    <w:rsid w:val="00AA5BA7"/>
    <w:rsid w:val="00AA76E7"/>
    <w:rsid w:val="00AB0673"/>
    <w:rsid w:val="00AB11DB"/>
    <w:rsid w:val="00AB5239"/>
    <w:rsid w:val="00AB6500"/>
    <w:rsid w:val="00AC6835"/>
    <w:rsid w:val="00AD4273"/>
    <w:rsid w:val="00AE02D3"/>
    <w:rsid w:val="00B05D34"/>
    <w:rsid w:val="00B06F37"/>
    <w:rsid w:val="00B10C8E"/>
    <w:rsid w:val="00B114CE"/>
    <w:rsid w:val="00B14831"/>
    <w:rsid w:val="00B15175"/>
    <w:rsid w:val="00B223EE"/>
    <w:rsid w:val="00B26AD6"/>
    <w:rsid w:val="00B27A93"/>
    <w:rsid w:val="00B27F52"/>
    <w:rsid w:val="00B31D4E"/>
    <w:rsid w:val="00B355EA"/>
    <w:rsid w:val="00B50A7B"/>
    <w:rsid w:val="00B639EE"/>
    <w:rsid w:val="00B65E71"/>
    <w:rsid w:val="00B700F1"/>
    <w:rsid w:val="00B7728B"/>
    <w:rsid w:val="00B8254D"/>
    <w:rsid w:val="00B828D0"/>
    <w:rsid w:val="00B82FDE"/>
    <w:rsid w:val="00B83398"/>
    <w:rsid w:val="00B83DA5"/>
    <w:rsid w:val="00B939A4"/>
    <w:rsid w:val="00BA0687"/>
    <w:rsid w:val="00BA7038"/>
    <w:rsid w:val="00BB128C"/>
    <w:rsid w:val="00BC2C6A"/>
    <w:rsid w:val="00BC3135"/>
    <w:rsid w:val="00BC5A22"/>
    <w:rsid w:val="00BC7DD9"/>
    <w:rsid w:val="00BD099E"/>
    <w:rsid w:val="00BD254E"/>
    <w:rsid w:val="00BD5FC6"/>
    <w:rsid w:val="00BD6385"/>
    <w:rsid w:val="00BE2148"/>
    <w:rsid w:val="00BF7DFA"/>
    <w:rsid w:val="00C05CE4"/>
    <w:rsid w:val="00C10787"/>
    <w:rsid w:val="00C11B6A"/>
    <w:rsid w:val="00C145A5"/>
    <w:rsid w:val="00C16AB6"/>
    <w:rsid w:val="00C2034D"/>
    <w:rsid w:val="00C30AA0"/>
    <w:rsid w:val="00C32D21"/>
    <w:rsid w:val="00C34C5C"/>
    <w:rsid w:val="00C36AE7"/>
    <w:rsid w:val="00C46001"/>
    <w:rsid w:val="00C5536B"/>
    <w:rsid w:val="00C564A6"/>
    <w:rsid w:val="00C6778E"/>
    <w:rsid w:val="00C70688"/>
    <w:rsid w:val="00C70723"/>
    <w:rsid w:val="00C74CFD"/>
    <w:rsid w:val="00C77BD2"/>
    <w:rsid w:val="00C809D1"/>
    <w:rsid w:val="00C85F56"/>
    <w:rsid w:val="00C86C15"/>
    <w:rsid w:val="00C9744A"/>
    <w:rsid w:val="00CA2487"/>
    <w:rsid w:val="00CB5AE0"/>
    <w:rsid w:val="00CB6B87"/>
    <w:rsid w:val="00CB7229"/>
    <w:rsid w:val="00CC4005"/>
    <w:rsid w:val="00CC5952"/>
    <w:rsid w:val="00CD4FB3"/>
    <w:rsid w:val="00CD5519"/>
    <w:rsid w:val="00CE2163"/>
    <w:rsid w:val="00CE25ED"/>
    <w:rsid w:val="00CE3560"/>
    <w:rsid w:val="00CF1628"/>
    <w:rsid w:val="00D01871"/>
    <w:rsid w:val="00D02628"/>
    <w:rsid w:val="00D12BE9"/>
    <w:rsid w:val="00D16D96"/>
    <w:rsid w:val="00D20179"/>
    <w:rsid w:val="00D251AE"/>
    <w:rsid w:val="00D264ED"/>
    <w:rsid w:val="00D36EB3"/>
    <w:rsid w:val="00D42CF4"/>
    <w:rsid w:val="00D442F8"/>
    <w:rsid w:val="00D5105A"/>
    <w:rsid w:val="00D5496D"/>
    <w:rsid w:val="00D60110"/>
    <w:rsid w:val="00D61853"/>
    <w:rsid w:val="00D63076"/>
    <w:rsid w:val="00D6321F"/>
    <w:rsid w:val="00D648C4"/>
    <w:rsid w:val="00D7035C"/>
    <w:rsid w:val="00D75786"/>
    <w:rsid w:val="00D853DF"/>
    <w:rsid w:val="00D9431F"/>
    <w:rsid w:val="00D9727E"/>
    <w:rsid w:val="00DA02EF"/>
    <w:rsid w:val="00DA5A65"/>
    <w:rsid w:val="00DB37A5"/>
    <w:rsid w:val="00DC19D7"/>
    <w:rsid w:val="00DC778E"/>
    <w:rsid w:val="00DD06EC"/>
    <w:rsid w:val="00DD0C68"/>
    <w:rsid w:val="00DE2DF6"/>
    <w:rsid w:val="00DE7D15"/>
    <w:rsid w:val="00DF3628"/>
    <w:rsid w:val="00DF423B"/>
    <w:rsid w:val="00DF569D"/>
    <w:rsid w:val="00DF68EE"/>
    <w:rsid w:val="00E02415"/>
    <w:rsid w:val="00E05D09"/>
    <w:rsid w:val="00E061D5"/>
    <w:rsid w:val="00E13309"/>
    <w:rsid w:val="00E1341B"/>
    <w:rsid w:val="00E163C7"/>
    <w:rsid w:val="00E16660"/>
    <w:rsid w:val="00E2089E"/>
    <w:rsid w:val="00E32FDA"/>
    <w:rsid w:val="00E42344"/>
    <w:rsid w:val="00E450E5"/>
    <w:rsid w:val="00E4784F"/>
    <w:rsid w:val="00E61444"/>
    <w:rsid w:val="00E61E97"/>
    <w:rsid w:val="00E802E3"/>
    <w:rsid w:val="00E81A18"/>
    <w:rsid w:val="00E83596"/>
    <w:rsid w:val="00E8537E"/>
    <w:rsid w:val="00E878CC"/>
    <w:rsid w:val="00EA6CD0"/>
    <w:rsid w:val="00EA7F0E"/>
    <w:rsid w:val="00EB03D4"/>
    <w:rsid w:val="00EB265F"/>
    <w:rsid w:val="00EC2ECE"/>
    <w:rsid w:val="00EC5584"/>
    <w:rsid w:val="00EC5F43"/>
    <w:rsid w:val="00EC6F50"/>
    <w:rsid w:val="00EC7D1B"/>
    <w:rsid w:val="00ED2C3F"/>
    <w:rsid w:val="00EE1922"/>
    <w:rsid w:val="00EE37D7"/>
    <w:rsid w:val="00EE4B52"/>
    <w:rsid w:val="00EE5AB1"/>
    <w:rsid w:val="00EE5CC1"/>
    <w:rsid w:val="00F06DBB"/>
    <w:rsid w:val="00F1165E"/>
    <w:rsid w:val="00F16729"/>
    <w:rsid w:val="00F17764"/>
    <w:rsid w:val="00F240DF"/>
    <w:rsid w:val="00F34A15"/>
    <w:rsid w:val="00F36045"/>
    <w:rsid w:val="00F37F53"/>
    <w:rsid w:val="00F43134"/>
    <w:rsid w:val="00F534B0"/>
    <w:rsid w:val="00F66185"/>
    <w:rsid w:val="00F713D7"/>
    <w:rsid w:val="00F71FC8"/>
    <w:rsid w:val="00F7672F"/>
    <w:rsid w:val="00F76ABE"/>
    <w:rsid w:val="00F81236"/>
    <w:rsid w:val="00F86F03"/>
    <w:rsid w:val="00F9449C"/>
    <w:rsid w:val="00F95145"/>
    <w:rsid w:val="00F96BDF"/>
    <w:rsid w:val="00FA1EBE"/>
    <w:rsid w:val="00FA342D"/>
    <w:rsid w:val="00FA3590"/>
    <w:rsid w:val="00FA5A96"/>
    <w:rsid w:val="00FB30D2"/>
    <w:rsid w:val="00FC121A"/>
    <w:rsid w:val="00FD1E61"/>
    <w:rsid w:val="00FE028F"/>
    <w:rsid w:val="00FE1688"/>
    <w:rsid w:val="00FE300C"/>
    <w:rsid w:val="00FE5DA7"/>
    <w:rsid w:val="00FE6F73"/>
    <w:rsid w:val="00FE721F"/>
    <w:rsid w:val="00FF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3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A2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29E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C70723"/>
    <w:rPr>
      <w:sz w:val="20"/>
      <w:szCs w:val="20"/>
      <w:lang w:val="ru-RU" w:eastAsia="ru-RU"/>
    </w:rPr>
  </w:style>
  <w:style w:type="character" w:styleId="a5">
    <w:name w:val="page number"/>
    <w:basedOn w:val="a0"/>
    <w:uiPriority w:val="99"/>
    <w:rsid w:val="001A29ED"/>
  </w:style>
  <w:style w:type="table" w:styleId="a6">
    <w:name w:val="Table Grid"/>
    <w:basedOn w:val="a1"/>
    <w:uiPriority w:val="99"/>
    <w:rsid w:val="001A29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rsid w:val="001A29ED"/>
    <w:pPr>
      <w:ind w:left="7513" w:hanging="6804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uiPriority w:val="99"/>
    <w:semiHidden/>
    <w:rsid w:val="00C70723"/>
    <w:rPr>
      <w:sz w:val="20"/>
      <w:szCs w:val="20"/>
      <w:lang w:val="ru-RU" w:eastAsia="ru-RU"/>
    </w:rPr>
  </w:style>
  <w:style w:type="paragraph" w:customStyle="1" w:styleId="1">
    <w:name w:val="Текст1"/>
    <w:basedOn w:val="a"/>
    <w:uiPriority w:val="99"/>
    <w:rsid w:val="001A29ED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10">
    <w:name w:val="toc 1"/>
    <w:basedOn w:val="a"/>
    <w:next w:val="a"/>
    <w:autoRedefine/>
    <w:uiPriority w:val="99"/>
    <w:semiHidden/>
    <w:rsid w:val="006F771D"/>
    <w:pPr>
      <w:spacing w:before="360"/>
    </w:pPr>
    <w:rPr>
      <w:rFonts w:ascii="Arial" w:hAnsi="Arial" w:cs="Arial"/>
      <w:b/>
      <w:bCs/>
      <w:caps/>
      <w:sz w:val="24"/>
      <w:szCs w:val="24"/>
    </w:rPr>
  </w:style>
  <w:style w:type="character" w:styleId="a9">
    <w:name w:val="Hyperlink"/>
    <w:uiPriority w:val="99"/>
    <w:rsid w:val="006F771D"/>
    <w:rPr>
      <w:color w:val="0000FF"/>
      <w:u w:val="single"/>
    </w:rPr>
  </w:style>
  <w:style w:type="paragraph" w:styleId="2">
    <w:name w:val="toc 2"/>
    <w:basedOn w:val="a"/>
    <w:next w:val="a"/>
    <w:autoRedefine/>
    <w:uiPriority w:val="99"/>
    <w:semiHidden/>
    <w:rsid w:val="006F771D"/>
    <w:pPr>
      <w:spacing w:before="240"/>
    </w:pPr>
    <w:rPr>
      <w:b/>
      <w:bCs/>
    </w:rPr>
  </w:style>
  <w:style w:type="paragraph" w:styleId="3">
    <w:name w:val="toc 3"/>
    <w:basedOn w:val="a"/>
    <w:next w:val="a"/>
    <w:autoRedefine/>
    <w:uiPriority w:val="99"/>
    <w:semiHidden/>
    <w:rsid w:val="006F771D"/>
    <w:pPr>
      <w:ind w:left="200"/>
    </w:pPr>
  </w:style>
  <w:style w:type="paragraph" w:styleId="4">
    <w:name w:val="toc 4"/>
    <w:basedOn w:val="a"/>
    <w:next w:val="a"/>
    <w:autoRedefine/>
    <w:uiPriority w:val="99"/>
    <w:semiHidden/>
    <w:rsid w:val="00E061D5"/>
    <w:pPr>
      <w:ind w:left="400"/>
    </w:pPr>
  </w:style>
  <w:style w:type="paragraph" w:styleId="aa">
    <w:name w:val="footer"/>
    <w:basedOn w:val="a"/>
    <w:link w:val="ab"/>
    <w:uiPriority w:val="99"/>
    <w:rsid w:val="00E061D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C70723"/>
    <w:rPr>
      <w:sz w:val="20"/>
      <w:szCs w:val="20"/>
      <w:lang w:val="ru-RU" w:eastAsia="ru-RU"/>
    </w:rPr>
  </w:style>
  <w:style w:type="paragraph" w:styleId="ac">
    <w:name w:val="footnote text"/>
    <w:basedOn w:val="a"/>
    <w:link w:val="ad"/>
    <w:uiPriority w:val="99"/>
    <w:semiHidden/>
    <w:rsid w:val="0048628B"/>
  </w:style>
  <w:style w:type="character" w:customStyle="1" w:styleId="ad">
    <w:name w:val="Текст сноски Знак"/>
    <w:basedOn w:val="a0"/>
    <w:link w:val="ac"/>
    <w:uiPriority w:val="99"/>
    <w:semiHidden/>
    <w:rsid w:val="00464F6E"/>
  </w:style>
  <w:style w:type="character" w:styleId="ae">
    <w:name w:val="footnote reference"/>
    <w:uiPriority w:val="99"/>
    <w:semiHidden/>
    <w:rsid w:val="0048628B"/>
    <w:rPr>
      <w:vertAlign w:val="superscript"/>
    </w:rPr>
  </w:style>
  <w:style w:type="paragraph" w:styleId="5">
    <w:name w:val="toc 5"/>
    <w:basedOn w:val="a"/>
    <w:next w:val="a"/>
    <w:autoRedefine/>
    <w:uiPriority w:val="99"/>
    <w:semiHidden/>
    <w:rsid w:val="00C86C15"/>
    <w:pPr>
      <w:ind w:left="600"/>
    </w:pPr>
  </w:style>
  <w:style w:type="paragraph" w:styleId="6">
    <w:name w:val="toc 6"/>
    <w:basedOn w:val="a"/>
    <w:next w:val="a"/>
    <w:autoRedefine/>
    <w:uiPriority w:val="99"/>
    <w:semiHidden/>
    <w:rsid w:val="00C86C15"/>
    <w:pPr>
      <w:ind w:left="800"/>
    </w:pPr>
  </w:style>
  <w:style w:type="paragraph" w:styleId="7">
    <w:name w:val="toc 7"/>
    <w:basedOn w:val="a"/>
    <w:next w:val="a"/>
    <w:autoRedefine/>
    <w:uiPriority w:val="99"/>
    <w:semiHidden/>
    <w:rsid w:val="00C86C15"/>
    <w:pPr>
      <w:ind w:left="1000"/>
    </w:pPr>
  </w:style>
  <w:style w:type="paragraph" w:styleId="8">
    <w:name w:val="toc 8"/>
    <w:basedOn w:val="a"/>
    <w:next w:val="a"/>
    <w:autoRedefine/>
    <w:uiPriority w:val="99"/>
    <w:semiHidden/>
    <w:rsid w:val="00C86C15"/>
    <w:pPr>
      <w:ind w:left="1200"/>
    </w:pPr>
  </w:style>
  <w:style w:type="paragraph" w:styleId="9">
    <w:name w:val="toc 9"/>
    <w:basedOn w:val="a"/>
    <w:next w:val="a"/>
    <w:autoRedefine/>
    <w:uiPriority w:val="99"/>
    <w:semiHidden/>
    <w:rsid w:val="00C86C15"/>
    <w:pPr>
      <w:ind w:left="1400"/>
    </w:pPr>
  </w:style>
  <w:style w:type="paragraph" w:styleId="af">
    <w:name w:val="Body Text"/>
    <w:basedOn w:val="a"/>
    <w:link w:val="af0"/>
    <w:uiPriority w:val="99"/>
    <w:rsid w:val="00283ED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464F6E"/>
  </w:style>
  <w:style w:type="character" w:customStyle="1" w:styleId="8pt">
    <w:name w:val="Основной текст + 8 pt"/>
    <w:aliases w:val="Полужирный"/>
    <w:uiPriority w:val="99"/>
    <w:rsid w:val="00283ED5"/>
    <w:rPr>
      <w:rFonts w:ascii="Palatino Linotype" w:hAnsi="Palatino Linotype" w:cs="Palatino Linotype"/>
      <w:b/>
      <w:bCs/>
      <w:spacing w:val="0"/>
      <w:sz w:val="16"/>
      <w:szCs w:val="16"/>
      <w:lang w:val="ru-RU" w:eastAsia="ru-RU"/>
    </w:rPr>
  </w:style>
  <w:style w:type="paragraph" w:styleId="af1">
    <w:name w:val="List Paragraph"/>
    <w:basedOn w:val="a"/>
    <w:uiPriority w:val="99"/>
    <w:qFormat/>
    <w:rsid w:val="006931B5"/>
    <w:pPr>
      <w:ind w:left="720"/>
      <w:contextualSpacing/>
    </w:pPr>
  </w:style>
  <w:style w:type="paragraph" w:styleId="20">
    <w:name w:val="Body Text 2"/>
    <w:basedOn w:val="a"/>
    <w:link w:val="21"/>
    <w:uiPriority w:val="99"/>
    <w:rsid w:val="0043141D"/>
    <w:pPr>
      <w:spacing w:after="120" w:line="480" w:lineRule="auto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rsid w:val="0043141D"/>
    <w:rPr>
      <w:sz w:val="24"/>
      <w:szCs w:val="24"/>
    </w:rPr>
  </w:style>
  <w:style w:type="paragraph" w:styleId="22">
    <w:name w:val="Body Text Indent 2"/>
    <w:basedOn w:val="a"/>
    <w:link w:val="23"/>
    <w:uiPriority w:val="99"/>
    <w:rsid w:val="005E6387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rsid w:val="005E6387"/>
    <w:rPr>
      <w:sz w:val="24"/>
      <w:szCs w:val="24"/>
    </w:rPr>
  </w:style>
  <w:style w:type="paragraph" w:customStyle="1" w:styleId="PlainText1">
    <w:name w:val="Plain Text1"/>
    <w:basedOn w:val="a"/>
    <w:uiPriority w:val="99"/>
    <w:rsid w:val="00026FA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ED2C3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ED2C3F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3f%3f%3f%3f%3f_%3f%3f%3f%3f2011\%3f%3f%3f%3f%3f_%3f%3f%3f%3f%3f20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?????_?????2011</Template>
  <TotalTime>0</TotalTime>
  <Pages>17</Pages>
  <Words>4065</Words>
  <Characters>23171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</vt:lpstr>
    </vt:vector>
  </TitlesOfParts>
  <Company>Computech Ltd.</Company>
  <LinksUpToDate>false</LinksUpToDate>
  <CharactersWithSpaces>27182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subject>Типовая учебная программа 2011</dc:subject>
  <dc:creator>TolstajaEN</dc:creator>
  <dc:description>28.04.2011 по Порядку РИВШ … от 21.12.2010</dc:description>
  <cp:lastModifiedBy>USER</cp:lastModifiedBy>
  <cp:revision>2</cp:revision>
  <cp:lastPrinted>2014-07-31T11:38:00Z</cp:lastPrinted>
  <dcterms:created xsi:type="dcterms:W3CDTF">2014-11-04T12:00:00Z</dcterms:created>
  <dcterms:modified xsi:type="dcterms:W3CDTF">2014-11-04T12:00:00Z</dcterms:modified>
</cp:coreProperties>
</file>