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091EA5" w:rsidRPr="00C9688A" w:rsidRDefault="006A7120" w:rsidP="006A7120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681.2pt">
            <v:imagedata r:id="rId8" o:title="тит" croptop="3285f" cropbottom="950f" cropleft="5507f" cropright="2724f"/>
          </v:shape>
        </w:pict>
      </w:r>
    </w:p>
    <w:p w:rsidR="00091EA5" w:rsidRPr="00C9688A" w:rsidRDefault="00091EA5" w:rsidP="00C9688A">
      <w:pPr>
        <w:spacing w:before="480"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  <w:sectPr w:rsidR="00091EA5" w:rsidRPr="00C9688A" w:rsidSect="00C9688A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6A7120" w:rsidRDefault="006A7120" w:rsidP="00C968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6A7120" w:rsidSect="00DC035E">
          <w:headerReference w:type="even" r:id="rId11"/>
          <w:headerReference w:type="default" r:id="rId12"/>
          <w:type w:val="continuous"/>
          <w:pgSz w:w="11906" w:h="16838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СОСТАВИТЕЛИ:</w:t>
      </w: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Н.В.Синельникова, заведующая кафедрой морфологии человека учреждения образования «Белорусский государственный медицинский университет», кандидат медицинских наук, доцент;</w:t>
      </w: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eastAsia="ru-RU"/>
        </w:rPr>
      </w:pP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С.Л.Кабак, профессор кафедры морфологии человека учреждения образования «Белорусский государственный медицинский университет», доктор медицинских наук, профессор;</w:t>
      </w: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eastAsia="ru-RU"/>
        </w:rPr>
      </w:pP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В.А.Манулик, доцент кафедры морфологии человека учреждения образования «Белорусский государственный медицинский университет», кандидат медицинских наук, доцент</w:t>
      </w: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caps/>
          <w:sz w:val="12"/>
          <w:szCs w:val="12"/>
          <w:lang w:eastAsia="ru-RU"/>
        </w:rPr>
      </w:pP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Рецензенты</w:t>
      </w: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Кафедра оперативной хирургии и топографической анатомии учреждения образования «Витебский государственный ордена Дружбы народов медицинский университет»;</w:t>
      </w: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eastAsia="ru-RU"/>
        </w:rPr>
      </w:pP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В.Н.Жданович, заведующий кафедрой анатомии человека учреждения образования «Гомельский государственный медицинский университет», кандидат медицинских наук, доцент </w:t>
      </w: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1EA5" w:rsidRPr="00C9688A" w:rsidRDefault="00091EA5" w:rsidP="00C9688A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Рекомендована к утверждению в качестве типовой:</w:t>
      </w: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Кафедрой морфологии человека учреждения образования «Белорусский государственный медицинский университет» </w:t>
      </w:r>
    </w:p>
    <w:p w:rsidR="00091EA5" w:rsidRPr="006E1353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1353">
        <w:rPr>
          <w:rFonts w:ascii="Times New Roman" w:hAnsi="Times New Roman" w:cs="Times New Roman"/>
          <w:sz w:val="28"/>
          <w:szCs w:val="28"/>
          <w:lang w:eastAsia="ru-RU"/>
        </w:rPr>
        <w:t>(протокол № 4 от 28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E1353">
        <w:rPr>
          <w:rFonts w:ascii="Times New Roman" w:hAnsi="Times New Roman" w:cs="Times New Roman"/>
          <w:sz w:val="28"/>
          <w:szCs w:val="28"/>
          <w:lang w:eastAsia="ru-RU"/>
        </w:rPr>
        <w:t>11.2013 г.);</w:t>
      </w: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eastAsia="ru-RU"/>
        </w:rPr>
      </w:pP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Научно-методическим советом учреждения образования «Белорусский государственный медицинский университет» </w:t>
      </w: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(протокол №</w:t>
      </w:r>
      <w:r w:rsidR="006A71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6 от 19.02.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14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г.);</w:t>
      </w: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eastAsia="ru-RU"/>
        </w:rPr>
      </w:pP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Научно-методическим советом по стоматологии Учебно-методического объединения по медицинскому образованию </w:t>
      </w: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(протокол №</w:t>
      </w:r>
      <w:r w:rsidR="006A71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4 от 27.02.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14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г.)</w:t>
      </w:r>
    </w:p>
    <w:p w:rsidR="00091EA5" w:rsidRPr="00C9688A" w:rsidRDefault="00091EA5" w:rsidP="00C968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br w:type="page"/>
      </w:r>
      <w:r w:rsidRPr="00C9688A"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  <w:lastRenderedPageBreak/>
        <w:t>ПОЯСНИТЕЛЬН</w:t>
      </w:r>
      <w:r w:rsidRPr="00C9688A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АЯ ЗАПИСКА</w:t>
      </w:r>
    </w:p>
    <w:p w:rsidR="00091EA5" w:rsidRPr="00C9688A" w:rsidRDefault="008B486F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91EA5" w:rsidRPr="00C9688A">
        <w:rPr>
          <w:rFonts w:ascii="Times New Roman" w:hAnsi="Times New Roman" w:cs="Times New Roman"/>
          <w:sz w:val="28"/>
          <w:szCs w:val="28"/>
          <w:lang w:eastAsia="ru-RU"/>
        </w:rPr>
        <w:t>Топографическая анатомия и оперативная хирургия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91EA5"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- учебная дисциплина, которая изучает </w:t>
      </w:r>
      <w:r w:rsidR="00091EA5" w:rsidRPr="00C9688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региональные взаимоотношения органов и тканей с учетом их прикладного значения для хирургии, а также способы и правила производства хирургических вмеша</w:t>
      </w:r>
      <w:r w:rsidR="00091EA5"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тельств. 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Типовая учебная программа 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>по учебной дисциплине «</w:t>
      </w:r>
      <w:r w:rsidR="008B486F" w:rsidRPr="00C9688A">
        <w:rPr>
          <w:rFonts w:ascii="Times New Roman" w:hAnsi="Times New Roman" w:cs="Times New Roman"/>
          <w:sz w:val="28"/>
          <w:szCs w:val="28"/>
          <w:lang w:eastAsia="ru-RU"/>
        </w:rPr>
        <w:t>Топографическая анатомия и оперативная хирургия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разработана в соответствии со следующими нормативными документами: </w:t>
      </w:r>
    </w:p>
    <w:p w:rsidR="00091EA5" w:rsidRPr="00C9688A" w:rsidRDefault="00091EA5" w:rsidP="00C9688A">
      <w:pPr>
        <w:tabs>
          <w:tab w:val="left" w:pos="5670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- образовательным стандартом 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ысше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>я по с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пециальност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 xml:space="preserve">и 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1-79 01 07 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Стоматология» (ОСВО 1-79 01 07–2013), утвержденным и введенным в действие постановлением Министерства образования Республики Беларусь от 30.08.2013 № 88;</w:t>
      </w:r>
    </w:p>
    <w:p w:rsidR="00091EA5" w:rsidRPr="00C9688A" w:rsidRDefault="00091EA5" w:rsidP="00C9688A">
      <w:pPr>
        <w:tabs>
          <w:tab w:val="left" w:pos="5670"/>
        </w:tabs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- типовым учебным планом по специальности 1-79 01 07 «Стоматология» (регистрационный № L 79-1-007 /тип); утвержденным 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 xml:space="preserve">Первым заместителем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Министр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 Республики Беларусь 30.05.2013 г. 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Особенность новой типовой учебной программы состоит в постановке задач изучения и преподавания дисциплины, направленных на формирование у студентов академической, социально-личностной и профессиональной компетенций. В содержание 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>учебного материала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введены основные понятия дисциплины и частные вопросы, касающиеся областей головы и шеи исходя из их значимости при обучении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специальности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1-79 01 07 «Стоматология»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91EA5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Цель преподавания и изучения 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 xml:space="preserve">учебной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дисциплины «Топографическая анатомия и оперативная хирургия» состоит в формировании у студентов и приобретении ими научных знаний о послойном строении областей головы и шеи с учетом их пр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икладного значения для хирургии,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овладение хирургическими навыками, правилами пользования общехирургическими и специальными инструментами, изучение основных оперативных вмешательств на голове и шее. 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Задачи </w:t>
      </w:r>
      <w:r w:rsidR="008B486F"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преподавания и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изучения 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 xml:space="preserve">учебной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дисциплины состоят в приобретении студентами академической </w:t>
      </w:r>
      <w:r w:rsidR="008B486F" w:rsidRPr="00C9688A">
        <w:rPr>
          <w:rFonts w:ascii="Times New Roman" w:hAnsi="Times New Roman" w:cs="Times New Roman"/>
          <w:sz w:val="28"/>
          <w:szCs w:val="28"/>
          <w:lang w:eastAsia="ru-RU"/>
        </w:rPr>
        <w:t>социально-личностной и профессиональной компетенций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, основу котор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>ых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составляет способность к самостоятельному поиску учебно-информационных ресурсов, 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нани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>е и применение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- послойного строения областей головы и шеи и входящих в их состав анатомических образований во взаимосвязи с их иннервацией и кровоснабжением; 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- прикладного аспекта полученных знаний для объяснения клинических симптомов заболеваний, локализующихся в области головы и шеи и выбора рациональных способов их хирургического лечения;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- правил и навыков использования хирургического инструментария общего предназначения;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- техники выполнения общехирургических вмешательств на голове и шее.</w:t>
      </w:r>
    </w:p>
    <w:p w:rsidR="00091EA5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Технология преподавания 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 xml:space="preserve">учебной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дисциплины «Топографическая анатомия и оперативная хирургия» предполагает тесную интеграцию с 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учебными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дисциплинами «Анатомия человека» и «Гистология, цитология, эмбриология». 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Параллельное изучение вопросов макроскопического и микроскопического строения органов и систем во взаимосвязи с их топографо-анатомическими взаимоотношениями обеспечивает формирование у студентов целостного представления о строении организма человека в целом.</w:t>
      </w:r>
    </w:p>
    <w:p w:rsidR="00091EA5" w:rsidRPr="00C9688A" w:rsidRDefault="00091EA5" w:rsidP="00C9688A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Преподавание и успешное изучение 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 xml:space="preserve">учебной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дисциплины «Топографическая анатомия и оперативная хирургия» осуществляется на базе приобретенных студентом знаний и умений по разделам следующих </w:t>
      </w:r>
      <w:r w:rsidR="008B486F">
        <w:rPr>
          <w:rFonts w:ascii="Times New Roman" w:hAnsi="Times New Roman" w:cs="Times New Roman"/>
          <w:sz w:val="28"/>
          <w:szCs w:val="28"/>
          <w:lang w:eastAsia="ru-RU"/>
        </w:rPr>
        <w:t xml:space="preserve">учебных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дисциплин:</w:t>
      </w:r>
    </w:p>
    <w:p w:rsidR="00091EA5" w:rsidRDefault="00091EA5" w:rsidP="00355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Анатомия человека.</w:t>
      </w:r>
      <w:r w:rsidRPr="00C9688A">
        <w:rPr>
          <w:rFonts w:ascii="Times New Roman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Развитие, строение, кровоснабжение и иннервация анатомических образований шеи. Особенности строения шейных позвонков. Мышцы шеи.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Фасции шеи. Клетчаточные пространства шеи.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Артерии и вены шеи. Нервы шеи. Органы шеи. Строение костей мозгового и лицевого черепа. Возрастные и индивидуальные особенности строения верхней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нижней челюсти. Череп в целом. Височно-нижнечелюстной сустав. </w:t>
      </w:r>
    </w:p>
    <w:p w:rsidR="00091EA5" w:rsidRDefault="00091EA5" w:rsidP="003553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Развитие челюстно-лицевой области в эмбриогенезе. Источники развития; производные жаберных дуг; образование пер</w:t>
      </w:r>
      <w:r>
        <w:rPr>
          <w:rFonts w:ascii="Times New Roman" w:hAnsi="Times New Roman" w:cs="Times New Roman"/>
          <w:sz w:val="28"/>
          <w:szCs w:val="28"/>
          <w:lang w:eastAsia="ru-RU"/>
        </w:rPr>
        <w:t>вичной ротовой и носовой полостей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; морфогенез верхнечелюстных отростков: формирование верхней губы, вторичной носовой перегородки. Эмбриогенез языка, щитовидной и околощитовидных желез. Формирование вторичного неба. Наружные изменения рото-лицевого комплекса в ходе эмбрионального развития. Врожденные аномалии развития: макростомия и микростомия, расщелина верхней губы, твердого неба, врожденные кисты шеи. </w:t>
      </w:r>
    </w:p>
    <w:p w:rsidR="00091EA5" w:rsidRPr="00C9688A" w:rsidRDefault="00091EA5" w:rsidP="005A359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0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Строение, кровоснабжение и иннервация анатомических образований головы</w:t>
      </w:r>
      <w:r>
        <w:rPr>
          <w:rFonts w:ascii="Times New Roman" w:hAnsi="Times New Roman" w:cs="Times New Roman"/>
          <w:sz w:val="28"/>
          <w:szCs w:val="28"/>
          <w:lang w:eastAsia="ru-RU"/>
        </w:rPr>
        <w:t>. Мышцы лица, жевательные мышцы, фасции головы.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Артерии и вены головы. Нервы головы.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Околоушная, поднижнечелюстная и подъязычная слюнные железы.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Анатомия зубов.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pacing w:val="20"/>
          <w:sz w:val="28"/>
          <w:szCs w:val="28"/>
          <w:lang w:eastAsia="ru-RU"/>
        </w:rPr>
        <w:t>Гистология, цитология, эмбриология.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Основы общей эмбриологии. Морфофункциональная характеристика соединительных, скелетных и мышечных тканей. Гистофизиология нервной ткани. Сердечно-сосудистая система: микроскопическое строение сосудов. Микроскопическое строение коры мозжечка и полушария большого мозга. Органы чувств: микроскопическое строение глазного яблока и внутреннего уха. Пищеварительная система: строение слизистой оболочки полости рта. Железы полости рта. Микроскопическое строение тканей зуба. Поддерживающий аппарат зуба (периодонт). Развитие зуба в эмбриогенезе. Морфогенез лица и полости рта. Врожденные пороки развития лица и шеи.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Структура типовой учебной программы «Топографическая анатомия и оперативная хирургия» включает 3 раздела: топографическая анатомия шеи, топографическая анатомия головы и оперативная хирургия. </w:t>
      </w: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Требования к подготовке студента по окончании изучения </w:t>
      </w:r>
      <w:r w:rsidR="008B486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учебной </w:t>
      </w: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дисциплины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Студент должен</w:t>
      </w: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знать: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- послойное строение областей головы и шеи; 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особенности кровоснабжения, регионального лимфооттока и иннервации входящих в их состав анатомических образований головы и шеи;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- анатомо-топографические взаимоотношения внутренних органов и их проекции на поверхность тела человека;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- предназначение и правила пользования хирургическим инструментарием;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- виды местной анестезии, используемые в стоматологической практике;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- технику выполнения наиболее распространенных хирургических операций на голове и шее.</w:t>
      </w: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Студент должен </w:t>
      </w: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уметь: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- использовать знания топографической анатомии и скелетотопии органов в диагностике и лечении;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- применять полученные знания по морфологии в процессе обучения на клинических кафедрах: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- пользоваться хирургическим инструментарием;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- накладывать и снимать кожные швы, выполнять хирургические узлы;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- пользоваться учебной и научной литературой по дисциплине.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Студент должен </w:t>
      </w: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владеть: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- приемами рассечения, разделения и соединения тканей с использованием соответствующего хирургического инструментария;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- навыками выполнения трахеостомии, первичной хирургической обработки ран, вскрытия флегмон и абсцессов.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Всего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на изучение учебной дисциплины отводится 54 академических часа. Аудиторных часов – 36, из них лекций - 6, лабораторных - 30. Самостоятельных внеаудиторных часов – 18.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Текущая аттестация проводится в соответствии с типовым учебным планом в форме зачета (3 семестр). </w:t>
      </w:r>
    </w:p>
    <w:p w:rsidR="00091EA5" w:rsidRDefault="00091EA5" w:rsidP="00C9688A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091EA5" w:rsidRPr="00C9688A" w:rsidRDefault="00091EA5" w:rsidP="00C9688A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091EA5" w:rsidRPr="00C9688A" w:rsidRDefault="00091EA5" w:rsidP="00C9688A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C9688A"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  <w:t>Примерный тематический план</w:t>
      </w:r>
    </w:p>
    <w:p w:rsidR="00091EA5" w:rsidRPr="00C9688A" w:rsidRDefault="00091EA5" w:rsidP="00C9688A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8"/>
        <w:gridCol w:w="1431"/>
        <w:gridCol w:w="2204"/>
      </w:tblGrid>
      <w:tr w:rsidR="00091EA5" w:rsidRPr="001A784D">
        <w:trPr>
          <w:trHeight w:val="650"/>
          <w:tblHeader/>
          <w:jc w:val="center"/>
        </w:trPr>
        <w:tc>
          <w:tcPr>
            <w:tcW w:w="5878" w:type="dxa"/>
            <w:vMerge w:val="restart"/>
            <w:vAlign w:val="center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раздела (темы)</w:t>
            </w:r>
          </w:p>
        </w:tc>
        <w:tc>
          <w:tcPr>
            <w:tcW w:w="3635" w:type="dxa"/>
            <w:gridSpan w:val="2"/>
            <w:vAlign w:val="center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часов аудиторных занятий</w:t>
            </w:r>
          </w:p>
        </w:tc>
      </w:tr>
      <w:tr w:rsidR="00091EA5" w:rsidRPr="001A784D">
        <w:trPr>
          <w:tblHeader/>
          <w:jc w:val="center"/>
        </w:trPr>
        <w:tc>
          <w:tcPr>
            <w:tcW w:w="5878" w:type="dxa"/>
            <w:vMerge/>
            <w:tcBorders>
              <w:bottom w:val="double" w:sz="4" w:space="0" w:color="auto"/>
            </w:tcBorders>
            <w:vAlign w:val="center"/>
          </w:tcPr>
          <w:p w:rsidR="00091EA5" w:rsidRPr="00C9688A" w:rsidRDefault="00091EA5" w:rsidP="00C968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bottom w:val="double" w:sz="4" w:space="0" w:color="auto"/>
            </w:tcBorders>
            <w:vAlign w:val="center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лекций</w:t>
            </w:r>
          </w:p>
        </w:tc>
        <w:tc>
          <w:tcPr>
            <w:tcW w:w="2204" w:type="dxa"/>
            <w:tcBorders>
              <w:bottom w:val="double" w:sz="4" w:space="0" w:color="auto"/>
            </w:tcBorders>
            <w:vAlign w:val="center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лабораторных</w:t>
            </w:r>
          </w:p>
        </w:tc>
      </w:tr>
      <w:tr w:rsidR="00091EA5" w:rsidRPr="001A784D">
        <w:trPr>
          <w:jc w:val="center"/>
        </w:trPr>
        <w:tc>
          <w:tcPr>
            <w:tcW w:w="5878" w:type="dxa"/>
            <w:tcBorders>
              <w:top w:val="double" w:sz="4" w:space="0" w:color="auto"/>
            </w:tcBorders>
            <w:vAlign w:val="center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Топографическая анатомия шеи</w:t>
            </w:r>
          </w:p>
        </w:tc>
        <w:tc>
          <w:tcPr>
            <w:tcW w:w="1431" w:type="dxa"/>
            <w:tcBorders>
              <w:top w:val="double" w:sz="4" w:space="0" w:color="auto"/>
            </w:tcBorders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4" w:type="dxa"/>
            <w:tcBorders>
              <w:top w:val="double" w:sz="4" w:space="0" w:color="auto"/>
            </w:tcBorders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091EA5" w:rsidRPr="001A784D">
        <w:trPr>
          <w:jc w:val="center"/>
        </w:trPr>
        <w:tc>
          <w:tcPr>
            <w:tcW w:w="5878" w:type="dxa"/>
            <w:vAlign w:val="center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1.1. Поверхностная анатомия шеи. Фасции шеи и клетчаточные пространства</w:t>
            </w:r>
          </w:p>
        </w:tc>
        <w:tc>
          <w:tcPr>
            <w:tcW w:w="1431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04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091EA5" w:rsidRPr="001A784D">
        <w:trPr>
          <w:jc w:val="center"/>
        </w:trPr>
        <w:tc>
          <w:tcPr>
            <w:tcW w:w="5878" w:type="dxa"/>
            <w:vAlign w:val="center"/>
          </w:tcPr>
          <w:p w:rsidR="00091EA5" w:rsidRPr="00C9688A" w:rsidRDefault="00091EA5" w:rsidP="00A60C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1.2. Передняя</w:t>
            </w: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область</w:t>
            </w: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шеи</w:t>
            </w:r>
          </w:p>
        </w:tc>
        <w:tc>
          <w:tcPr>
            <w:tcW w:w="1431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04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91EA5" w:rsidRPr="001A784D">
        <w:trPr>
          <w:jc w:val="center"/>
        </w:trPr>
        <w:tc>
          <w:tcPr>
            <w:tcW w:w="5878" w:type="dxa"/>
            <w:vAlign w:val="center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1.3. Грудино-ключично-сосцевидная область</w:t>
            </w:r>
          </w:p>
        </w:tc>
        <w:tc>
          <w:tcPr>
            <w:tcW w:w="1431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04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91EA5" w:rsidRPr="001A784D">
        <w:trPr>
          <w:jc w:val="center"/>
        </w:trPr>
        <w:tc>
          <w:tcPr>
            <w:tcW w:w="5878" w:type="dxa"/>
            <w:vAlign w:val="center"/>
          </w:tcPr>
          <w:p w:rsidR="00091EA5" w:rsidRPr="00C9688A" w:rsidRDefault="00091EA5" w:rsidP="00A60C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1.4. Латеральная</w:t>
            </w: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область</w:t>
            </w: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шеи</w:t>
            </w:r>
          </w:p>
        </w:tc>
        <w:tc>
          <w:tcPr>
            <w:tcW w:w="1431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04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91EA5" w:rsidRPr="001A784D">
        <w:trPr>
          <w:jc w:val="center"/>
        </w:trPr>
        <w:tc>
          <w:tcPr>
            <w:tcW w:w="5878" w:type="dxa"/>
            <w:vAlign w:val="center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Топографическая анатомия головы</w:t>
            </w:r>
          </w:p>
        </w:tc>
        <w:tc>
          <w:tcPr>
            <w:tcW w:w="1431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4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</w:tr>
      <w:tr w:rsidR="00091EA5" w:rsidRPr="001A784D">
        <w:trPr>
          <w:jc w:val="center"/>
        </w:trPr>
        <w:tc>
          <w:tcPr>
            <w:tcW w:w="5878" w:type="dxa"/>
            <w:vAlign w:val="center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2.1. Поверхностная анатомия головы. Передняя область лица</w:t>
            </w:r>
          </w:p>
        </w:tc>
        <w:tc>
          <w:tcPr>
            <w:tcW w:w="1431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04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91EA5" w:rsidRPr="001A784D">
        <w:trPr>
          <w:jc w:val="center"/>
        </w:trPr>
        <w:tc>
          <w:tcPr>
            <w:tcW w:w="5878" w:type="dxa"/>
            <w:vAlign w:val="center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2.2. Боковая область лица. Глубокая область </w:t>
            </w: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лица</w:t>
            </w:r>
          </w:p>
        </w:tc>
        <w:tc>
          <w:tcPr>
            <w:tcW w:w="1431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204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91EA5" w:rsidRPr="001A784D">
        <w:trPr>
          <w:jc w:val="center"/>
        </w:trPr>
        <w:tc>
          <w:tcPr>
            <w:tcW w:w="5878" w:type="dxa"/>
            <w:vAlign w:val="center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2.3. Мозговой отдел головы</w:t>
            </w:r>
          </w:p>
        </w:tc>
        <w:tc>
          <w:tcPr>
            <w:tcW w:w="1431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04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91EA5" w:rsidRPr="001A784D">
        <w:trPr>
          <w:jc w:val="center"/>
        </w:trPr>
        <w:tc>
          <w:tcPr>
            <w:tcW w:w="5878" w:type="dxa"/>
            <w:vAlign w:val="center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Оперативная хирургия</w:t>
            </w:r>
          </w:p>
        </w:tc>
        <w:tc>
          <w:tcPr>
            <w:tcW w:w="1431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4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091EA5" w:rsidRPr="001A784D">
        <w:trPr>
          <w:jc w:val="center"/>
        </w:trPr>
        <w:tc>
          <w:tcPr>
            <w:tcW w:w="5878" w:type="dxa"/>
            <w:vAlign w:val="center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3.1. Общие вопросы оперативной хирургии</w:t>
            </w:r>
          </w:p>
        </w:tc>
        <w:tc>
          <w:tcPr>
            <w:tcW w:w="1431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04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91EA5" w:rsidRPr="001A784D">
        <w:trPr>
          <w:jc w:val="center"/>
        </w:trPr>
        <w:tc>
          <w:tcPr>
            <w:tcW w:w="5878" w:type="dxa"/>
            <w:vAlign w:val="center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3.2. Оперативные приемы, выполняемые на шее</w:t>
            </w:r>
          </w:p>
        </w:tc>
        <w:tc>
          <w:tcPr>
            <w:tcW w:w="1431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04" w:type="dxa"/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91EA5" w:rsidRPr="001A784D">
        <w:trPr>
          <w:jc w:val="center"/>
        </w:trPr>
        <w:tc>
          <w:tcPr>
            <w:tcW w:w="5878" w:type="dxa"/>
            <w:tcBorders>
              <w:bottom w:val="double" w:sz="4" w:space="0" w:color="auto"/>
            </w:tcBorders>
            <w:vAlign w:val="center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3.3 Оперативные приемы, выполняемые на голове</w:t>
            </w:r>
          </w:p>
        </w:tc>
        <w:tc>
          <w:tcPr>
            <w:tcW w:w="1431" w:type="dxa"/>
            <w:tcBorders>
              <w:bottom w:val="double" w:sz="4" w:space="0" w:color="auto"/>
            </w:tcBorders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04" w:type="dxa"/>
            <w:tcBorders>
              <w:bottom w:val="double" w:sz="4" w:space="0" w:color="auto"/>
            </w:tcBorders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91EA5" w:rsidRPr="001A784D">
        <w:trPr>
          <w:jc w:val="center"/>
        </w:trPr>
        <w:tc>
          <w:tcPr>
            <w:tcW w:w="5878" w:type="dxa"/>
            <w:tcBorders>
              <w:top w:val="double" w:sz="4" w:space="0" w:color="auto"/>
            </w:tcBorders>
            <w:vAlign w:val="center"/>
          </w:tcPr>
          <w:p w:rsidR="00091EA5" w:rsidRPr="00C9688A" w:rsidRDefault="00091EA5" w:rsidP="00C968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31" w:type="dxa"/>
            <w:tcBorders>
              <w:top w:val="double" w:sz="4" w:space="0" w:color="auto"/>
            </w:tcBorders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04" w:type="dxa"/>
            <w:tcBorders>
              <w:top w:val="double" w:sz="4" w:space="0" w:color="auto"/>
            </w:tcBorders>
            <w:vAlign w:val="bottom"/>
          </w:tcPr>
          <w:p w:rsidR="00091EA5" w:rsidRPr="00C9688A" w:rsidRDefault="00091EA5" w:rsidP="00C968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</w:tr>
    </w:tbl>
    <w:p w:rsidR="00091EA5" w:rsidRPr="00C9688A" w:rsidRDefault="00091EA5" w:rsidP="00C9688A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91EA5" w:rsidRPr="00C9688A" w:rsidRDefault="00091EA5" w:rsidP="00C9688A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91EA5" w:rsidRPr="00C9688A" w:rsidRDefault="00091EA5" w:rsidP="00C9688A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C9688A"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  <w:t>Содержание учебного материала</w:t>
      </w: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ТОПОГРАФИЧЕСКАЯ АНАТОМИЯ ШЕИ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1.1.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Поверхностная анатомия шеи. Фасции шеи и клетчаточные пространства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Границы шеи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деление на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области и проекция основных анатомических образований. Передняя, грудино-ключично-сосцевидная и задняя области шеи. Основные костно-хрящевые ориентиры: подъязычная кость, яремная вырезка грудины, щитовидный, перстневидный хрящи, кольца трахеи. </w:t>
      </w:r>
      <w:r w:rsidRPr="00C9688A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Проекция на кожу подключичной, наружной сонной артерий; внутренней, наружной и передней яремной вены; ветвей шейного и пучков плечевого сплетения. Места пальцевого прижатия артерий. Проекция поверхностных лимфатических узлов шеи. 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Фасции шеи: поверхностная, собственная (фасция шеи: деление на пластинки), висцеральная.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Классификация фасций шеи по В.Н. Шевкуненко.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Межфасциальные пространства шеи: замкнутые, незамкнутые. Клиническое значение фасций шеи (связь с клетчаточными пространствами головы, средостением, подмышечной и надостной ямками). 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1.2.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Передняя область</w:t>
      </w: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шеи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Надподъязычная область: границы, послойное строение поднижнечелюстного и подподбородочного треугольников. Поднижнечелюстная железа: топография, фасциальный мешок поднижнечелюстной железы, топография выводного протока. Мышцы дна полости рта: иннервация и кровоснабжение. Межмышечные щели дна полости рта. Подъязычное клетчаточное пространство: границы, содержимое. 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Подподъязычная область: границы, треугольники. Сонный треугольник: послойное строение. Структурные компоненты сосудисто-нервного пучка шеи: взаимоотношения элементов (общей сонной артерии, внутренней яремной вены, блуждающего нерва, шейной петли). Место пальпации и прижатия общей сонной артерии для временной остановки кровотечения. Лопаточно-трахеальный треугольник: послойное строение. Топография органов шеи: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гортани, шейной части трахеи, щитовидной и околощитовидных желез, глотки, шейной части пищевода. </w:t>
      </w:r>
    </w:p>
    <w:p w:rsidR="00091EA5" w:rsidRPr="00C9688A" w:rsidRDefault="00091EA5" w:rsidP="001C4A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1.3. Грудино-ключично-сосцевидная область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Границы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грудино-ключично-сосцевидной области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, послойное строение. Топография шейного сплетения, добавочного нерва, наружной яремной вены. Сонное влагалище и элементы главного сосудисто-нервного пучка шеи; их взаимоотношения в верхней, средней и нижней трети грудино-ключично-сосцевидной области. Глубокие лимфатические узлы шеи. Топография ветвей шейных узлов симпатического ствола. Предлестничное пространство: границы, содержимое. Топография диафрагмального и блуждающего нервов. 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Лестнично-позвоночный треугольник: границы, содержимое. Подключичная артерия: отделы, топография ветвей. Место пальцевого прижатия подключичной артерии. Яремный венозный угол: источники формирования, взаимоотношения с другими сосудисто-нервными образованиями. Грудной и правый лимфатические протоки: топография, источники формирования, место впадения в венозное русло.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.4. Латеральная</w:t>
      </w: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область</w:t>
      </w: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шеи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Границы и послойное строение лопаточно-ключичного и лопаточно-трапециевидного треугольников. Фасции, клетчаточные пространства и их содержимое. Межлестничное пространство: границы, содержимое (подключичная артерия, плечевое сплетение). Надключичные лимфатические узлы. 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ТОПОГРАФИЧЕСКАЯ АНАТОМИЯ ГОЛОВЫ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2.1. Поверхностная анатомия головы. Передняя область лица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Граница головы и шеи,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деление головы на лицевой и мозговой отделы.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Области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головы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и проекция основных анатомических образований. Основные костные ориентиры: надглазничный и подглазничный края, скуловая дуга, сосцевидный отросток, надглазничная вырезка, подглазничное и подбородочное отверстия. Границы лицевого и мозгового отделов головы. Проекция на кожу лицевой, поверхностной височной и затылочной артерий, ветвей лицевого нерва. Кровоснабжение и иннервация кожи головы. Места локализации точек для выполнения проводниковой анестезии.</w:t>
      </w:r>
    </w:p>
    <w:p w:rsidR="00091EA5" w:rsidRPr="00FA5B31" w:rsidRDefault="00091EA5" w:rsidP="00FA5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Область рта. Ротовая щель и губы. Послойное строение губы и характеристика слоев: кожи, поверхностной фасции, мышц, подслизистой основы, слизистой оболочки. Источники кровоснабжения и иннервации верхней и нижней губы. Границы преддверия полости рта, верхний и нижний своды, уздечка верхней и нижней губы, топография протока околоушной слюнной железы. Собственно полость рта. </w:t>
      </w:r>
      <w:r w:rsidRPr="00FA5B31">
        <w:rPr>
          <w:rFonts w:ascii="Times New Roman" w:hAnsi="Times New Roman" w:cs="Times New Roman"/>
          <w:sz w:val="28"/>
          <w:szCs w:val="28"/>
          <w:lang w:eastAsia="ru-RU"/>
        </w:rPr>
        <w:t xml:space="preserve">Возрастные и индивидуальные особенности строения верхней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нижней </w:t>
      </w:r>
      <w:r w:rsidRPr="00FA5B31">
        <w:rPr>
          <w:rFonts w:ascii="Times New Roman" w:hAnsi="Times New Roman" w:cs="Times New Roman"/>
          <w:sz w:val="28"/>
          <w:szCs w:val="28"/>
          <w:lang w:eastAsia="ru-RU"/>
        </w:rPr>
        <w:t>челюсти. Траектории и контрфорсы.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Зубы. Послойное строение твердого и мягкого неба. Рельеф слизистой оболочки дна полости рта, топография выводных протоков поднижнечелюстной 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подъязычной слюнных желез. Язык. И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сточники кровоснабжения и иннервации, пути лимфооттока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стенок и органов собственно полости рта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Область глазницы; г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раницы, надглазничный и подглазничный края, щель век. Костные стенки глазницы: каналы, отверстия, щели, борозды, ямки и их содержимое. Характеристика мышц глазного яблока, источники иннервации. Глазная артерия, верхняя и нижняя глазные вены. Ресничный узел, топография, ветви, область иннервации. Глазное яблоко: характеристика оболочек глазного яблока и внутреннего ядра глаза. Влагалище глазного яблока. Жировое тело глазницы, связи с клетчаточными пространствами лица. Послойное строение века. Слезная железа, пути оттока слезы. 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4"/>
          <w:sz w:val="28"/>
          <w:szCs w:val="28"/>
          <w:lang w:eastAsia="ru-RU"/>
        </w:rPr>
        <w:t>Область носа, ее г</w:t>
      </w:r>
      <w:r w:rsidRPr="00C9688A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раницы. Наружный нос, послойное строение, иннервация и кровоснабжение кожи носа. Полость носа: костные стенки, носовые раковины и носовые ходы. Сообщения полости носа с околоносовыми пазухами и полостью глазницы. Кровоснабжение и иннервация слизистой оболочки полости носа. Топография околоносовых пазух, кровоснабжение и иннервация слизистой оболочки. Соотношение корней верхних моляров с верхнечелюстной пазухой.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2.2. Боковая область лица. Глубокая область лица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Щечная область: границы, послойное строение и характеристика анатомических образований: большой и малой скуловых мышц, мышцы смеха, мышцы, опускающей угол рта. Ход и ветви лицевой артерии. Лицевая вена: притоки, анастомозы. Жировое тело щеки. Щечная мышца. Клетчаточные пространства: межмышечное пространство щеки (жировое тело щеки), клыковой ямки, подглазничное и их сообщения с другими пространствами головы.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Околоушно-жевательная область: границы,</w:t>
      </w:r>
      <w:r w:rsidRPr="00C9688A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послойное строение. Проекция на кожу околоушной железы и ее выводного протока. Позадичелюстная ямка. Ложе и клетчаточное пространство околоушной железы, его связь с боковым окологлоточным пространством. Топография сосудов и нервов, лежащих в толще железы.</w:t>
      </w: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Жевательная мышца, источники кровоснабжения и иннервации. Послойное строение области в проекции жевательной мышцы. 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Глубокая область лица. Границы, костные стенки подвисочной и крыловидно-небной ямки. Содержимое: латеральная и медиальная крыловидные мышцы, сухожилие височной мышцы, верхнечелюстная артерия, крыловидное венозное сплетение, нижнечелюстной нерв. Клетчаточные пространства: височно-крыловидный, крыловидно-нижнечелюстной, межкрыловидный промежутки. Границы и содержимое окологлоточного пространства, деление на отделы (заглоточное и боковое окологлоточное пространства). Взаимосвязь клетчаточных пространств глубокой области лица с пространствами боковой области лица, клетчаткой дна полости рта, височной областью, полостью черепа.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2.3. Мозговой отдел головы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hAnsi="Times New Roman" w:cs="Times New Roman"/>
          <w:sz w:val="28"/>
          <w:szCs w:val="28"/>
          <w:lang w:eastAsia="ru-RU"/>
        </w:rPr>
        <w:t>обно-теменно-затылочная область: границы, послойное строение. Локализация клетчаточных пространств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. Надчерепная мышца. Особенности строения и развития костей свода черепа. Источники кровоснабжения и иннервации анатомических образований лобно-теменно-затылочной области. </w:t>
      </w:r>
    </w:p>
    <w:p w:rsidR="00091EA5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Височная область и область сосцевидного отростка: границы, послойная топография; клетчаточные пространства и их связь с пространствами соседних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областей. Трепанационный треугольник (Шипо). Проекция на область сосцевидного отростка канала лицевого нерва, сигмовидного синуса, сосцевидной пещеры.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Внутреннее основание черепа: топография передней, средней и задней черепных ямок. Твердая, паутинная и мягкая оболочки головного мозга: пазухи твердой мозговой оболочки; подпаутинное пространство, желудочки мозга, цистерны. Кровоснабжение головного мозга.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ОПЕРАТИВНАЯ ХИРУРГИЯ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3.1. Общие вопросы оперативной хирургии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Этапы хирургического вмешательства: понятие об оперативном доступе, оперативном приеме, выход из операции. Виды хирургических операций. Первичная и вторичная обработка хирургической раны. </w:t>
      </w:r>
      <w:r>
        <w:rPr>
          <w:rFonts w:ascii="Times New Roman" w:hAnsi="Times New Roman" w:cs="Times New Roman"/>
          <w:sz w:val="28"/>
          <w:szCs w:val="28"/>
          <w:lang w:eastAsia="ru-RU"/>
        </w:rPr>
        <w:t>Отграничение операционного поля и изоляция краев операционной раны. Хирургический инструментарий и правила пользования им; специальный инструментарий, применяемый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 операциях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голове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и шее.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Правила и способы разъединения/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соединения тканей. Перевязка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прошивание сосудов, пережатых кровоостанавливающими зажимами.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Характеристика современного шовного материала. Узловой, непрерывные, матрацные и внутрикожные швы. Виды узлов: простой, хирургический, морской. Снятие кожного шва. 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Виды местного обезболивания</w:t>
      </w:r>
      <w:r w:rsidRPr="00C9688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(аппликационное, инфильтрационное, проводниковое обезболивание). Особенности обезболивания при операциях на органах челюстно-лицевой области.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3.2. Оперативные приемы, выполняемые на шее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Методы временной и окончательной остановки кровотечения</w:t>
      </w:r>
      <w:r w:rsidRPr="00C9688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: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 наложение кровоостанавливающего зажима в ране; перевязка сосуда на протяжении, сосудистый шов. 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Операции на шее. Разрезы при поверхностных и глубоких флегмонах шеи. Хирургические доступы к органам шеи. Особенности хирургической</w:t>
      </w:r>
      <w:r w:rsidRPr="00287686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 обработки ран шеи. Обнажение и </w:t>
      </w:r>
      <w:r w:rsidRPr="00C9688A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перевязка наружной сонной артерии в сонном треугольнике. </w:t>
      </w:r>
      <w:r w:rsidRPr="00287686">
        <w:rPr>
          <w:rFonts w:ascii="Times New Roman" w:hAnsi="Times New Roman" w:cs="Times New Roman"/>
          <w:spacing w:val="-6"/>
          <w:sz w:val="28"/>
          <w:szCs w:val="28"/>
          <w:lang w:eastAsia="ru-RU"/>
        </w:rPr>
        <w:t xml:space="preserve">Коникотомия. </w:t>
      </w:r>
      <w:r w:rsidRPr="00C9688A">
        <w:rPr>
          <w:rFonts w:ascii="Times New Roman" w:hAnsi="Times New Roman" w:cs="Times New Roman"/>
          <w:spacing w:val="-6"/>
          <w:sz w:val="28"/>
          <w:szCs w:val="28"/>
          <w:lang w:eastAsia="ru-RU"/>
        </w:rPr>
        <w:t>Верхняя / нижняя трахеостомия: показания, техника операции; возможные осложнения. Операции при врожденных свищах и кистах шеи. Удаление лимфатических узлов, клетчатки надподъязычной области и поднижнечелюстной железы. Вагосимпатическая блокада: показания, техника выполнения; признаки, свидетельствующие об эффективности выполнения.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3.3. Оперативные приемы, выполняемые на голове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Операции на лицевом отделе головы</w:t>
      </w:r>
      <w:r w:rsidRPr="00C9688A">
        <w:rPr>
          <w:rFonts w:ascii="Times New Roman" w:hAnsi="Times New Roman" w:cs="Times New Roman"/>
          <w:i/>
          <w:iCs/>
          <w:spacing w:val="-4"/>
          <w:sz w:val="28"/>
          <w:szCs w:val="28"/>
          <w:lang w:eastAsia="ru-RU"/>
        </w:rPr>
        <w:t>.</w:t>
      </w:r>
      <w:r w:rsidRPr="00C9688A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Местное инфильтрационное обезболивание. Проводниковая анестезия ветвей тройничного нерва: мандибулярная, ментальная, инфраорбитальная, инцизальная, палатинальная, туберальная. Правила и этапы хирургической обработки ран челюстно-лицевой области. Типичные разрезы при абсцессах и флегмонах челюстно-лицевой области. Понятие о резекции верхней и нижней челюсти. Понятие о восстановительных операциях при врожденных расщелинах верхней губы</w:t>
      </w:r>
      <w:r w:rsidRPr="00287686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 и неба</w:t>
      </w:r>
      <w:r w:rsidRPr="00C9688A">
        <w:rPr>
          <w:rFonts w:ascii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091EA5" w:rsidRPr="00C9688A" w:rsidRDefault="00091EA5" w:rsidP="00C968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 xml:space="preserve">Операции на мозговом отделе головы. Правила хирургической обработки черепно-мозговых ран. Техника остановки кровотечения при повреждении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мягких тканей свода черепа, средней менингеальной артерии, синусов твердой мозговой оболочки. Трепанация сосцевидного отростка. Понятие о резекционной и костно-пластической трепанации черепа. </w:t>
      </w:r>
    </w:p>
    <w:p w:rsidR="00091EA5" w:rsidRPr="00922FD9" w:rsidRDefault="00091EA5" w:rsidP="00C93BBC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48"/>
          <w:szCs w:val="48"/>
          <w:lang w:eastAsia="ru-RU"/>
        </w:rPr>
      </w:pPr>
    </w:p>
    <w:p w:rsidR="00091EA5" w:rsidRPr="00C93BBC" w:rsidRDefault="00091EA5" w:rsidP="00C93BBC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C93BBC"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  <w:t>Информационно-методическая часть</w:t>
      </w:r>
    </w:p>
    <w:p w:rsidR="00091EA5" w:rsidRPr="00C93BBC" w:rsidRDefault="00091EA5" w:rsidP="00C93B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91EA5" w:rsidRPr="00C93BBC" w:rsidRDefault="00091EA5" w:rsidP="00C93B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3B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Литература</w:t>
      </w:r>
    </w:p>
    <w:p w:rsidR="00091EA5" w:rsidRPr="00C93BBC" w:rsidRDefault="00091EA5" w:rsidP="00C93BB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3B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Основная:</w:t>
      </w:r>
    </w:p>
    <w:p w:rsidR="00091EA5" w:rsidRDefault="00091EA5" w:rsidP="00C93BB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3B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Кабак, С.Л.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 xml:space="preserve"> Морфология человека: учебник / С.Л.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Кабак, А.А.</w:t>
      </w:r>
    </w:p>
    <w:p w:rsidR="00091EA5" w:rsidRPr="00C93BBC" w:rsidRDefault="00091EA5" w:rsidP="005951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3BBC">
        <w:rPr>
          <w:rFonts w:ascii="Times New Roman" w:hAnsi="Times New Roman" w:cs="Times New Roman"/>
          <w:sz w:val="28"/>
          <w:szCs w:val="28"/>
          <w:lang w:eastAsia="ru-RU"/>
        </w:rPr>
        <w:t>Артишевский. – Минск: Выш. шк., 2009. – 671 с.: ил.+ 1 электрон. опт. диск: цв.</w:t>
      </w:r>
    </w:p>
    <w:p w:rsidR="00091EA5" w:rsidRPr="00C93BBC" w:rsidRDefault="00091EA5" w:rsidP="00C93BB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3B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Кабак, С.Л.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 xml:space="preserve"> Клиническая анатомия головы и шеи: учеб. пособие / С.Л.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Кабак. - 7-е изд. – Минск: БГМУ, 2007. – 95 с.</w:t>
      </w:r>
    </w:p>
    <w:p w:rsidR="00091EA5" w:rsidRPr="00C93BBC" w:rsidRDefault="00091EA5" w:rsidP="00C93BB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ET" w:hAnsi="TimesET" w:cs="TimesET"/>
          <w:sz w:val="28"/>
          <w:szCs w:val="28"/>
          <w:lang w:eastAsia="ru-RU"/>
        </w:rPr>
      </w:pPr>
      <w:r w:rsidRPr="00C93B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Островерхов, Г.Е.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 xml:space="preserve"> Оперативная хирургия и топографическая анатомия: учебник / Г.Е.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Островерхов, Ю.М.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Бомаш, Д.Н.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Лубоцкий.- Москва, 2005. – 695 с.</w:t>
      </w:r>
    </w:p>
    <w:p w:rsidR="00091EA5" w:rsidRPr="00AD68DE" w:rsidRDefault="00091EA5" w:rsidP="00AD68DE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ET" w:hAnsi="TimesET" w:cs="TimesET"/>
          <w:sz w:val="28"/>
          <w:szCs w:val="28"/>
          <w:lang w:eastAsia="ru-RU"/>
        </w:rPr>
      </w:pPr>
      <w:r w:rsidRPr="0079300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Николаев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79300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А.В.</w:t>
      </w:r>
      <w:r w:rsidRPr="00793009">
        <w:rPr>
          <w:rFonts w:ascii="Times New Roman" w:hAnsi="Times New Roman" w:cs="Times New Roman"/>
          <w:sz w:val="28"/>
          <w:szCs w:val="28"/>
          <w:lang w:eastAsia="ru-RU"/>
        </w:rPr>
        <w:t xml:space="preserve"> Топографическая </w:t>
      </w:r>
      <w:r>
        <w:rPr>
          <w:rFonts w:ascii="Times New Roman" w:hAnsi="Times New Roman" w:cs="Times New Roman"/>
          <w:sz w:val="28"/>
          <w:szCs w:val="28"/>
          <w:lang w:eastAsia="ru-RU"/>
        </w:rPr>
        <w:t>анатомия и оперативная хирургия: учебник</w:t>
      </w:r>
      <w:r w:rsidRPr="00793009">
        <w:rPr>
          <w:rFonts w:ascii="Times New Roman" w:hAnsi="Times New Roman" w:cs="Times New Roman"/>
          <w:sz w:val="28"/>
          <w:szCs w:val="28"/>
          <w:lang w:eastAsia="ru-RU"/>
        </w:rPr>
        <w:t>: в 2 т. /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93009">
        <w:rPr>
          <w:rFonts w:ascii="Times New Roman" w:hAnsi="Times New Roman" w:cs="Times New Roman"/>
          <w:sz w:val="28"/>
          <w:szCs w:val="28"/>
          <w:lang w:eastAsia="ru-RU"/>
        </w:rPr>
        <w:t>А.В.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93009">
        <w:rPr>
          <w:rFonts w:ascii="Times New Roman" w:hAnsi="Times New Roman" w:cs="Times New Roman"/>
          <w:sz w:val="28"/>
          <w:szCs w:val="28"/>
          <w:lang w:eastAsia="ru-RU"/>
        </w:rPr>
        <w:t>Николаев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D68D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Pr="00793009">
        <w:rPr>
          <w:rFonts w:ascii="Times New Roman" w:hAnsi="Times New Roman" w:cs="Times New Roman"/>
          <w:sz w:val="28"/>
          <w:szCs w:val="28"/>
          <w:lang w:eastAsia="ru-RU"/>
        </w:rPr>
        <w:t xml:space="preserve">2-е изд., испр. и доп.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М. : ГЭОТАР – Медиа, </w:t>
      </w:r>
      <w:r w:rsidRPr="00793009">
        <w:rPr>
          <w:rFonts w:ascii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Pr="00793009">
        <w:rPr>
          <w:rFonts w:ascii="Times New Roman" w:hAnsi="Times New Roman" w:cs="Times New Roman"/>
          <w:sz w:val="28"/>
          <w:szCs w:val="28"/>
          <w:lang w:eastAsia="ru-RU"/>
        </w:rPr>
        <w:t>. - Т. 1. - 384 с. : ил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91EA5" w:rsidRPr="005951AC" w:rsidRDefault="00091EA5" w:rsidP="009F24D3">
      <w:pPr>
        <w:pStyle w:val="a6"/>
        <w:numPr>
          <w:ilvl w:val="0"/>
          <w:numId w:val="1"/>
        </w:numPr>
        <w:tabs>
          <w:tab w:val="clear" w:pos="1608"/>
          <w:tab w:val="num" w:pos="0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9F24D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Николаев,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24D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А.В. </w:t>
      </w:r>
      <w:r w:rsidRPr="005951AC">
        <w:rPr>
          <w:rFonts w:ascii="Times New Roman" w:hAnsi="Times New Roman" w:cs="Times New Roman"/>
          <w:sz w:val="28"/>
          <w:szCs w:val="28"/>
          <w:lang w:eastAsia="ru-RU"/>
        </w:rPr>
        <w:t>Топографическая анатомия и оперативная хирургия: учебник: в 2 т. / А.В.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51AC">
        <w:rPr>
          <w:rFonts w:ascii="Times New Roman" w:hAnsi="Times New Roman" w:cs="Times New Roman"/>
          <w:sz w:val="28"/>
          <w:szCs w:val="28"/>
          <w:lang w:eastAsia="ru-RU"/>
        </w:rPr>
        <w:t xml:space="preserve">Николаев. – 2-е изд., испр. и доп. – М. : ГЭОТАР – Медиа, 2013. - Т.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5951AC">
        <w:rPr>
          <w:rFonts w:ascii="Times New Roman" w:hAnsi="Times New Roman" w:cs="Times New Roman"/>
          <w:sz w:val="28"/>
          <w:szCs w:val="28"/>
          <w:lang w:eastAsia="ru-RU"/>
        </w:rPr>
        <w:t xml:space="preserve">. - </w:t>
      </w:r>
      <w:r>
        <w:rPr>
          <w:rFonts w:ascii="Times New Roman" w:hAnsi="Times New Roman" w:cs="Times New Roman"/>
          <w:sz w:val="28"/>
          <w:szCs w:val="28"/>
          <w:lang w:eastAsia="ru-RU"/>
        </w:rPr>
        <w:t>480</w:t>
      </w:r>
      <w:r w:rsidRPr="005951AC">
        <w:rPr>
          <w:rFonts w:ascii="Times New Roman" w:hAnsi="Times New Roman" w:cs="Times New Roman"/>
          <w:sz w:val="28"/>
          <w:szCs w:val="28"/>
          <w:lang w:eastAsia="ru-RU"/>
        </w:rPr>
        <w:t xml:space="preserve"> с. : ил.</w:t>
      </w:r>
    </w:p>
    <w:p w:rsidR="00091EA5" w:rsidRPr="00C93BBC" w:rsidRDefault="00091EA5" w:rsidP="009F24D3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3B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Синельников, Р.Д.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 xml:space="preserve"> Атлас анатомии человека: учеб. пособие / Р.Д.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Синельников, Я.Р.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Синельников: в 4 т. – 2-е изд., стереотип. - М.: Медицина, 1996. - 344 с.</w:t>
      </w:r>
    </w:p>
    <w:p w:rsidR="00091EA5" w:rsidRPr="00C93BBC" w:rsidRDefault="00091EA5" w:rsidP="00C93B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3B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Дополнительная:</w:t>
      </w:r>
    </w:p>
    <w:p w:rsidR="00091EA5" w:rsidRPr="00C93BBC" w:rsidRDefault="00091EA5" w:rsidP="00C93BB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3B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Сергиенко, В.И.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 xml:space="preserve"> Топографическая анатомия и оперативная хирургия: учебник для вузов в 2 т. / В.И.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Сергиенко, Э.А.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Петросян, И.В.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Фраучи; под общ. ред. Ю.М.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Лопухина. - М.: ГЭОТАР-МЕД, 2001.- Т. 1.- 832 с.: ил.- (</w:t>
      </w:r>
      <w:r w:rsidRPr="00C93BBC">
        <w:rPr>
          <w:rFonts w:ascii="Times New Roman" w:hAnsi="Times New Roman" w:cs="Times New Roman"/>
          <w:sz w:val="28"/>
          <w:szCs w:val="28"/>
          <w:lang w:val="en-US" w:eastAsia="ru-RU"/>
        </w:rPr>
        <w:t>XXI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 xml:space="preserve"> век).</w:t>
      </w:r>
    </w:p>
    <w:p w:rsidR="00091EA5" w:rsidRPr="00C93BBC" w:rsidRDefault="00091EA5" w:rsidP="00C93BB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3B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Семенов, Г.М.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 xml:space="preserve"> Современные хирургические инструменты: учеб. пособие / Г.М.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 xml:space="preserve">Семенов. – СПб.: Питер, 2006.- 352 с. </w:t>
      </w:r>
    </w:p>
    <w:p w:rsidR="00091EA5" w:rsidRPr="00C93BBC" w:rsidRDefault="00091EA5" w:rsidP="00C93BBC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3B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Неттер, Ф.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 xml:space="preserve"> Атлас анатомии человека / Ф.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Нетер; под ред. Н.О.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Бартоша, Л.Л.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Колесникова. – Пер. с англ. А.П.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Киясова. - М.: ГЭОТАР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Медиа, 2007. – 624 с.: ил.</w:t>
      </w:r>
    </w:p>
    <w:p w:rsidR="00091EA5" w:rsidRPr="00C93BBC" w:rsidRDefault="00091EA5" w:rsidP="00C93BBC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3B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Бурых, М.П.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Технологии хирургических операций: новейший справочник / М.П.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Бурых. – М.: Изд-во Эксмо, 2005. – 704 с.: ил.</w:t>
      </w:r>
    </w:p>
    <w:p w:rsidR="00091EA5" w:rsidRPr="00C93BBC" w:rsidRDefault="00091EA5" w:rsidP="00C93BBC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3B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Фраучи, В.Х.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 xml:space="preserve"> Курс топографической анатомии и оперативной хирургии: учеб. пособие / В.Х.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Фраучи. - Казанский университет, 1976. – 468 с.</w:t>
      </w:r>
    </w:p>
    <w:p w:rsidR="00091EA5" w:rsidRPr="00C93BBC" w:rsidRDefault="00091EA5" w:rsidP="00C93BBC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3B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Фениш, Х.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 xml:space="preserve"> Карманный атлас анатомии человека на основе Международной номенклатуры / Х.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Фениш; при участии 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Даубера; пер. с англ.; С.Л.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Кабак, В.В.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>Руденок; пер. под ред. С.Д.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3BBC">
        <w:rPr>
          <w:rFonts w:ascii="Times New Roman" w:hAnsi="Times New Roman" w:cs="Times New Roman"/>
          <w:sz w:val="28"/>
          <w:szCs w:val="28"/>
          <w:lang w:eastAsia="ru-RU"/>
        </w:rPr>
        <w:t xml:space="preserve">Денисова. – Мн.: Вышейш. школа, 1996. – 464 с., ил. </w:t>
      </w:r>
    </w:p>
    <w:p w:rsidR="00091EA5" w:rsidRPr="00C84F3F" w:rsidRDefault="00091EA5" w:rsidP="00C84F3F">
      <w:pPr>
        <w:ind w:firstLine="708"/>
        <w:jc w:val="center"/>
        <w:rPr>
          <w:rFonts w:ascii="Times New Roman" w:hAnsi="Times New Roman" w:cs="Times New Roman"/>
          <w:b/>
          <w:bCs/>
          <w:smallCaps/>
          <w:sz w:val="28"/>
          <w:szCs w:val="28"/>
          <w:lang w:eastAsia="ru-RU"/>
        </w:rPr>
      </w:pPr>
      <w:r w:rsidRPr="00C93BBC">
        <w:rPr>
          <w:rFonts w:ascii="Times New Roman" w:hAnsi="Times New Roman" w:cs="Times New Roman"/>
          <w:b/>
          <w:bCs/>
          <w:smallCaps/>
          <w:sz w:val="28"/>
          <w:szCs w:val="28"/>
          <w:lang w:eastAsia="ru-RU"/>
        </w:rPr>
        <w:br w:type="page"/>
      </w:r>
      <w:r w:rsidRPr="00C84F3F">
        <w:rPr>
          <w:rFonts w:ascii="Times New Roman" w:hAnsi="Times New Roman" w:cs="Times New Roman"/>
          <w:b/>
          <w:bCs/>
          <w:smallCaps/>
          <w:sz w:val="28"/>
          <w:szCs w:val="28"/>
          <w:lang w:eastAsia="ru-RU"/>
        </w:rPr>
        <w:lastRenderedPageBreak/>
        <w:t>Методические рекомендации по организации и выполнению самостоятельной работы студентов по учебной дисциплине</w:t>
      </w:r>
    </w:p>
    <w:p w:rsidR="00091EA5" w:rsidRPr="00C84F3F" w:rsidRDefault="00091EA5" w:rsidP="00C84F3F">
      <w:pPr>
        <w:tabs>
          <w:tab w:val="num" w:pos="1072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Время, отведенное на самостоятельную работу, используется обучающимися на: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подготовку к лекциям и лабораторным занятиям;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подготовку к коллоквиумам и зачету;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проработку тем (вопросов), вынесенных на самостоятельное изучение;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решение задач;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выполнение исследовательских и творческих заданий;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подготовку тематических докладов, рефератов;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выполнение практических заданий;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конспектирование учебной литературы;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составление обзора научной литературы по заданной теме;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подготовку презентаций;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оформление информационных и демонстрационных материалов (стенды, плакаты, таблицы, и пр.);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изготовление макетов, лабораторно-учебных пособий;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составление тематической подборки литературных источников, интернет-источников;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составление тестов студентами для организации взаимоконтроля.</w:t>
      </w:r>
    </w:p>
    <w:p w:rsidR="00091EA5" w:rsidRPr="00C84F3F" w:rsidRDefault="00091EA5" w:rsidP="00C84F3F">
      <w:pPr>
        <w:tabs>
          <w:tab w:val="num" w:pos="10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1EA5" w:rsidRPr="00C84F3F" w:rsidRDefault="00091EA5" w:rsidP="00C84F3F">
      <w:pPr>
        <w:tabs>
          <w:tab w:val="num" w:pos="107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Основные методы организации самостоятельной работы: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написание и презентация реферата;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выступление с докладом;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изучение тем и проблем, не выносимых на лекции;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конспектирование научной литературы (научных статей, монографий, учебных пособий);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составление тестов студентами для организации взаимоконтроля.</w:t>
      </w:r>
    </w:p>
    <w:p w:rsidR="00091EA5" w:rsidRPr="00C84F3F" w:rsidRDefault="00091EA5" w:rsidP="00C84F3F">
      <w:pPr>
        <w:tabs>
          <w:tab w:val="left" w:pos="90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Контроль самостоя</w:t>
      </w:r>
      <w:r>
        <w:rPr>
          <w:rFonts w:ascii="Times New Roman" w:hAnsi="Times New Roman" w:cs="Times New Roman"/>
          <w:sz w:val="28"/>
          <w:szCs w:val="28"/>
          <w:lang w:eastAsia="ru-RU"/>
        </w:rPr>
        <w:t>тельной работы может осуществля</w:t>
      </w:r>
      <w:r w:rsidRPr="00C84F3F">
        <w:rPr>
          <w:rFonts w:ascii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C84F3F">
        <w:rPr>
          <w:rFonts w:ascii="Times New Roman" w:hAnsi="Times New Roman" w:cs="Times New Roman"/>
          <w:sz w:val="28"/>
          <w:szCs w:val="28"/>
          <w:lang w:eastAsia="ru-RU"/>
        </w:rPr>
        <w:t>ся в виде: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контрольной работы;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итогового занятия, коллоквиума в форме устного собеседования, письменной работы, тестирования;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обсуждения рефератов;</w:t>
      </w:r>
    </w:p>
    <w:p w:rsidR="00091EA5" w:rsidRPr="00BB208D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оценки устного </w:t>
      </w:r>
      <w:r w:rsidRPr="00BB208D">
        <w:rPr>
          <w:rFonts w:ascii="Times New Roman" w:hAnsi="Times New Roman" w:cs="Times New Roman"/>
          <w:sz w:val="28"/>
          <w:szCs w:val="28"/>
          <w:lang w:eastAsia="ru-RU"/>
        </w:rPr>
        <w:t>ответа на вопрос; сообщения, доклада или решения задачи на лабораторных занятиях;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проверки рефератов, письменных докладов, отчетов;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sz w:val="28"/>
          <w:szCs w:val="28"/>
          <w:lang w:eastAsia="ru-RU"/>
        </w:rPr>
        <w:t>проверки конспектов лекций, монографий и статей;</w:t>
      </w:r>
    </w:p>
    <w:p w:rsidR="00091EA5" w:rsidRPr="00C84F3F" w:rsidRDefault="00091EA5" w:rsidP="00C84F3F">
      <w:pPr>
        <w:numPr>
          <w:ilvl w:val="1"/>
          <w:numId w:val="3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индивидуальной беседы</w:t>
      </w:r>
      <w:r w:rsidRPr="00C84F3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91EA5" w:rsidRPr="00C9688A" w:rsidRDefault="00091EA5" w:rsidP="00F62F5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mallCaps/>
          <w:sz w:val="28"/>
          <w:szCs w:val="28"/>
          <w:lang w:eastAsia="ru-RU"/>
        </w:rPr>
      </w:pPr>
      <w:r w:rsidRPr="00C84F3F">
        <w:rPr>
          <w:rFonts w:ascii="Times New Roman" w:hAnsi="Times New Roman" w:cs="Times New Roman"/>
          <w:b/>
          <w:bCs/>
          <w:smallCaps/>
          <w:sz w:val="28"/>
          <w:szCs w:val="28"/>
          <w:lang w:eastAsia="ru-RU"/>
        </w:rPr>
        <w:br w:type="page"/>
      </w:r>
      <w:r w:rsidRPr="00C9688A">
        <w:rPr>
          <w:rFonts w:ascii="Times New Roman" w:hAnsi="Times New Roman" w:cs="Times New Roman"/>
          <w:b/>
          <w:bCs/>
          <w:smallCaps/>
          <w:sz w:val="28"/>
          <w:szCs w:val="28"/>
          <w:lang w:eastAsia="ru-RU"/>
        </w:rPr>
        <w:lastRenderedPageBreak/>
        <w:t>Перечень рекомендуемых средств диагностики</w:t>
      </w:r>
    </w:p>
    <w:p w:rsidR="00091EA5" w:rsidRPr="00C9688A" w:rsidRDefault="00091EA5" w:rsidP="00F62F57">
      <w:pPr>
        <w:tabs>
          <w:tab w:val="num" w:pos="0"/>
          <w:tab w:val="left" w:pos="709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Для диагностики компетенций</w:t>
      </w:r>
      <w:r w:rsidRPr="00C9688A" w:rsidDel="009349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используются следующие формы:</w:t>
      </w:r>
    </w:p>
    <w:p w:rsidR="00091EA5" w:rsidRPr="00C9688A" w:rsidRDefault="00091EA5" w:rsidP="00F62F57">
      <w:pPr>
        <w:numPr>
          <w:ilvl w:val="0"/>
          <w:numId w:val="4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Устная форма.</w:t>
      </w:r>
    </w:p>
    <w:p w:rsidR="00091EA5" w:rsidRPr="00C9688A" w:rsidRDefault="00091EA5" w:rsidP="00F62F57">
      <w:pPr>
        <w:numPr>
          <w:ilvl w:val="0"/>
          <w:numId w:val="4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Письменная форма.</w:t>
      </w:r>
    </w:p>
    <w:p w:rsidR="00091EA5" w:rsidRPr="00C9688A" w:rsidRDefault="00091EA5" w:rsidP="00F62F57">
      <w:pPr>
        <w:numPr>
          <w:ilvl w:val="0"/>
          <w:numId w:val="4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Устно-письменная форма.</w:t>
      </w:r>
    </w:p>
    <w:p w:rsidR="00091EA5" w:rsidRPr="00C9688A" w:rsidRDefault="00091EA5" w:rsidP="00F62F57">
      <w:pPr>
        <w:numPr>
          <w:ilvl w:val="0"/>
          <w:numId w:val="4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Техническая форма.</w:t>
      </w:r>
    </w:p>
    <w:p w:rsidR="00091EA5" w:rsidRPr="00C9688A" w:rsidRDefault="00091EA5" w:rsidP="00F62F57">
      <w:pPr>
        <w:tabs>
          <w:tab w:val="num" w:pos="0"/>
          <w:tab w:val="left" w:pos="709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К устной форме диагностики компетенций относятся:</w:t>
      </w:r>
    </w:p>
    <w:p w:rsidR="00091EA5" w:rsidRPr="00C9688A" w:rsidRDefault="00091EA5" w:rsidP="00F62F57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Собеседования.</w:t>
      </w:r>
    </w:p>
    <w:p w:rsidR="00091EA5" w:rsidRPr="00C9688A" w:rsidRDefault="00091EA5" w:rsidP="00F62F57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Коллоквиумы.</w:t>
      </w:r>
    </w:p>
    <w:p w:rsidR="00091EA5" w:rsidRPr="00C9688A" w:rsidRDefault="00091EA5" w:rsidP="00F62F57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Доклады на конференциях.</w:t>
      </w:r>
    </w:p>
    <w:p w:rsidR="00091EA5" w:rsidRPr="00C9688A" w:rsidRDefault="00091EA5" w:rsidP="00F62F57">
      <w:pPr>
        <w:numPr>
          <w:ilvl w:val="0"/>
          <w:numId w:val="5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Устный зачет.</w:t>
      </w:r>
    </w:p>
    <w:p w:rsidR="00091EA5" w:rsidRPr="00C9688A" w:rsidRDefault="00091EA5" w:rsidP="00F62F57">
      <w:pPr>
        <w:tabs>
          <w:tab w:val="num" w:pos="0"/>
          <w:tab w:val="left" w:pos="709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К письменной форме диагностики компетенций относятся:</w:t>
      </w:r>
    </w:p>
    <w:p w:rsidR="00091EA5" w:rsidRPr="00C9688A" w:rsidRDefault="00091EA5" w:rsidP="00F62F57">
      <w:pPr>
        <w:numPr>
          <w:ilvl w:val="0"/>
          <w:numId w:val="6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Тесты.</w:t>
      </w:r>
    </w:p>
    <w:p w:rsidR="00091EA5" w:rsidRPr="00C9688A" w:rsidRDefault="00091EA5" w:rsidP="00F62F57">
      <w:pPr>
        <w:numPr>
          <w:ilvl w:val="0"/>
          <w:numId w:val="6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Контрольные опросы.</w:t>
      </w:r>
    </w:p>
    <w:p w:rsidR="00091EA5" w:rsidRPr="00C9688A" w:rsidRDefault="00091EA5" w:rsidP="00F62F57">
      <w:pPr>
        <w:numPr>
          <w:ilvl w:val="0"/>
          <w:numId w:val="6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Контрольные работы.</w:t>
      </w:r>
    </w:p>
    <w:p w:rsidR="00091EA5" w:rsidRPr="00C9688A" w:rsidRDefault="00091EA5" w:rsidP="00F62F57">
      <w:pPr>
        <w:numPr>
          <w:ilvl w:val="0"/>
          <w:numId w:val="6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Рефераты.</w:t>
      </w:r>
    </w:p>
    <w:p w:rsidR="00091EA5" w:rsidRPr="00C9688A" w:rsidRDefault="00091EA5" w:rsidP="00F62F57">
      <w:pPr>
        <w:numPr>
          <w:ilvl w:val="0"/>
          <w:numId w:val="6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Отчеты по научно-исследовательской работе.</w:t>
      </w:r>
    </w:p>
    <w:p w:rsidR="00091EA5" w:rsidRPr="00C9688A" w:rsidRDefault="00091EA5" w:rsidP="00F62F57">
      <w:pPr>
        <w:numPr>
          <w:ilvl w:val="0"/>
          <w:numId w:val="6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Оценивание на основе модульно-рейтинговой системы.</w:t>
      </w:r>
    </w:p>
    <w:p w:rsidR="00091EA5" w:rsidRPr="00C9688A" w:rsidRDefault="00091EA5" w:rsidP="00F62F57">
      <w:pPr>
        <w:tabs>
          <w:tab w:val="num" w:pos="0"/>
          <w:tab w:val="left" w:pos="709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К устно-письменной форме диагностики компетенций относятся:</w:t>
      </w:r>
    </w:p>
    <w:p w:rsidR="00091EA5" w:rsidRPr="00C9688A" w:rsidRDefault="00091EA5" w:rsidP="00F62F57">
      <w:pPr>
        <w:numPr>
          <w:ilvl w:val="0"/>
          <w:numId w:val="7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Зачет.</w:t>
      </w:r>
    </w:p>
    <w:p w:rsidR="00091EA5" w:rsidRPr="00C9688A" w:rsidRDefault="00091EA5" w:rsidP="00F62F57">
      <w:pPr>
        <w:numPr>
          <w:ilvl w:val="0"/>
          <w:numId w:val="7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Оценивание на основе модульно-рейтинговой системы.</w:t>
      </w:r>
    </w:p>
    <w:p w:rsidR="00091EA5" w:rsidRPr="00C9688A" w:rsidRDefault="00091EA5" w:rsidP="00F62F57">
      <w:pPr>
        <w:tabs>
          <w:tab w:val="num" w:pos="0"/>
          <w:tab w:val="left" w:pos="709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К технической форме диагностики компетенций относятся:</w:t>
      </w:r>
    </w:p>
    <w:p w:rsidR="00091EA5" w:rsidRPr="00C9688A" w:rsidRDefault="00091EA5" w:rsidP="00F62F57">
      <w:pPr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993" w:hanging="142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sz w:val="28"/>
          <w:szCs w:val="28"/>
          <w:lang w:eastAsia="ru-RU"/>
        </w:rPr>
        <w:t>Электронные тесты.</w:t>
      </w:r>
    </w:p>
    <w:p w:rsidR="00091EA5" w:rsidRPr="00C9688A" w:rsidRDefault="00091EA5" w:rsidP="00F62F57">
      <w:pPr>
        <w:spacing w:after="0" w:line="240" w:lineRule="auto"/>
        <w:rPr>
          <w:rFonts w:ascii="Times New Roman" w:hAnsi="Times New Roman" w:cs="Times New Roman"/>
          <w:b/>
          <w:bCs/>
          <w:smallCap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mallCaps/>
          <w:sz w:val="28"/>
          <w:szCs w:val="28"/>
          <w:lang w:eastAsia="ru-RU"/>
        </w:rPr>
        <w:br w:type="page"/>
      </w:r>
    </w:p>
    <w:p w:rsidR="00091EA5" w:rsidRPr="00C9688A" w:rsidRDefault="00091EA5" w:rsidP="00F62F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pacing w:val="40"/>
          <w:sz w:val="28"/>
          <w:szCs w:val="28"/>
          <w:lang w:eastAsia="ru-RU"/>
        </w:rPr>
        <w:t>Оглавление</w:t>
      </w:r>
    </w:p>
    <w:p w:rsidR="00091EA5" w:rsidRPr="00C9688A" w:rsidRDefault="00091EA5" w:rsidP="00C9688A">
      <w:pPr>
        <w:tabs>
          <w:tab w:val="right" w:leader="dot" w:pos="9628"/>
        </w:tabs>
        <w:spacing w:before="360"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caps/>
          <w:smallCaps/>
          <w:sz w:val="28"/>
          <w:szCs w:val="28"/>
          <w:highlight w:val="yellow"/>
          <w:lang w:eastAsia="ru-RU"/>
        </w:rPr>
        <w:fldChar w:fldCharType="begin"/>
      </w:r>
      <w:r w:rsidRPr="00C9688A">
        <w:rPr>
          <w:rFonts w:ascii="Times New Roman" w:hAnsi="Times New Roman" w:cs="Times New Roman"/>
          <w:caps/>
          <w:smallCaps/>
          <w:sz w:val="28"/>
          <w:szCs w:val="28"/>
          <w:highlight w:val="yellow"/>
          <w:lang w:eastAsia="ru-RU"/>
        </w:rPr>
        <w:instrText xml:space="preserve"> TOC \o "1-3" \h \z \u </w:instrText>
      </w:r>
      <w:r w:rsidRPr="00C9688A">
        <w:rPr>
          <w:rFonts w:ascii="Times New Roman" w:hAnsi="Times New Roman" w:cs="Times New Roman"/>
          <w:caps/>
          <w:smallCaps/>
          <w:sz w:val="28"/>
          <w:szCs w:val="28"/>
          <w:highlight w:val="yellow"/>
          <w:lang w:eastAsia="ru-RU"/>
        </w:rPr>
        <w:fldChar w:fldCharType="separate"/>
      </w:r>
      <w:hyperlink w:anchor="_Toc371407113" w:history="1">
        <w:r w:rsidRPr="00C9688A">
          <w:rPr>
            <w:rFonts w:ascii="Times New Roman" w:hAnsi="Times New Roman" w:cs="Times New Roman"/>
            <w:caps/>
            <w:smallCaps/>
            <w:noProof/>
            <w:spacing w:val="30"/>
            <w:sz w:val="28"/>
            <w:szCs w:val="28"/>
            <w:lang w:eastAsia="ru-RU"/>
          </w:rPr>
          <w:t>Пояснительная записка</w:t>
        </w:r>
        <w:r w:rsidRPr="00C9688A">
          <w:rPr>
            <w:rFonts w:ascii="Times New Roman" w:hAnsi="Times New Roman" w:cs="Times New Roman"/>
            <w:caps/>
            <w:noProof/>
            <w:webHidden/>
            <w:sz w:val="28"/>
            <w:szCs w:val="28"/>
            <w:lang w:eastAsia="ru-RU"/>
          </w:rPr>
          <w:tab/>
          <w:t>3</w:t>
        </w:r>
      </w:hyperlink>
    </w:p>
    <w:p w:rsidR="00091EA5" w:rsidRPr="00C9688A" w:rsidRDefault="00406228" w:rsidP="00C9688A">
      <w:pPr>
        <w:tabs>
          <w:tab w:val="right" w:leader="dot" w:pos="9628"/>
        </w:tabs>
        <w:spacing w:before="360"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371407114" w:history="1">
        <w:r w:rsidR="00091EA5" w:rsidRPr="00C9688A">
          <w:rPr>
            <w:rFonts w:ascii="Times New Roman" w:hAnsi="Times New Roman" w:cs="Times New Roman"/>
            <w:caps/>
            <w:smallCaps/>
            <w:noProof/>
            <w:spacing w:val="30"/>
            <w:sz w:val="28"/>
            <w:szCs w:val="28"/>
            <w:lang w:eastAsia="ru-RU"/>
          </w:rPr>
          <w:t>Примерный тематический план</w:t>
        </w:r>
        <w:r w:rsidR="00091EA5" w:rsidRPr="00C9688A">
          <w:rPr>
            <w:rFonts w:ascii="Times New Roman" w:hAnsi="Times New Roman" w:cs="Times New Roman"/>
            <w:caps/>
            <w:noProof/>
            <w:webHidden/>
            <w:sz w:val="28"/>
            <w:szCs w:val="28"/>
            <w:lang w:eastAsia="ru-RU"/>
          </w:rPr>
          <w:tab/>
          <w:t>6</w:t>
        </w:r>
      </w:hyperlink>
    </w:p>
    <w:p w:rsidR="00091EA5" w:rsidRPr="00C9688A" w:rsidRDefault="00406228" w:rsidP="00C9688A">
      <w:pPr>
        <w:tabs>
          <w:tab w:val="right" w:leader="dot" w:pos="9628"/>
        </w:tabs>
        <w:spacing w:before="360"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371407115" w:history="1">
        <w:r w:rsidR="00091EA5" w:rsidRPr="00C9688A">
          <w:rPr>
            <w:rFonts w:ascii="Times New Roman" w:hAnsi="Times New Roman" w:cs="Times New Roman"/>
            <w:caps/>
            <w:smallCaps/>
            <w:noProof/>
            <w:spacing w:val="30"/>
            <w:sz w:val="28"/>
            <w:szCs w:val="28"/>
            <w:lang w:eastAsia="ru-RU"/>
          </w:rPr>
          <w:t>Содержание учебного материала</w:t>
        </w:r>
        <w:r w:rsidR="00091EA5" w:rsidRPr="00C9688A">
          <w:rPr>
            <w:rFonts w:ascii="Times New Roman" w:hAnsi="Times New Roman" w:cs="Times New Roman"/>
            <w:caps/>
            <w:noProof/>
            <w:webHidden/>
            <w:sz w:val="28"/>
            <w:szCs w:val="28"/>
            <w:lang w:eastAsia="ru-RU"/>
          </w:rPr>
          <w:tab/>
          <w:t>6</w:t>
        </w:r>
      </w:hyperlink>
    </w:p>
    <w:p w:rsidR="00091EA5" w:rsidRPr="00C9688A" w:rsidRDefault="00406228" w:rsidP="00C9688A">
      <w:pPr>
        <w:tabs>
          <w:tab w:val="left" w:pos="720"/>
          <w:tab w:val="right" w:leader="dot" w:pos="9628"/>
        </w:tabs>
        <w:spacing w:after="0" w:line="240" w:lineRule="auto"/>
        <w:ind w:left="20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371407116" w:history="1">
        <w:r w:rsidR="00091EA5" w:rsidRPr="00C9688A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w:t>1.</w:t>
        </w:r>
        <w:r w:rsidR="00091EA5" w:rsidRPr="00C9688A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w:tab/>
        </w:r>
        <w:r w:rsidR="00091EA5" w:rsidRPr="00C9688A">
          <w:rPr>
            <w:rFonts w:ascii="Times New Roman" w:hAnsi="Times New Roman" w:cs="Times New Roman"/>
            <w:sz w:val="28"/>
            <w:szCs w:val="28"/>
            <w:lang w:eastAsia="ru-RU"/>
          </w:rPr>
          <w:t>Топографическая анатомия шеи</w:t>
        </w:r>
        <w:r w:rsidR="00091EA5" w:rsidRPr="00C9688A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tab/>
          <w:t>6</w:t>
        </w:r>
      </w:hyperlink>
    </w:p>
    <w:p w:rsidR="00091EA5" w:rsidRPr="00C9688A" w:rsidRDefault="00406228" w:rsidP="00C9688A">
      <w:pPr>
        <w:tabs>
          <w:tab w:val="left" w:pos="720"/>
          <w:tab w:val="right" w:leader="dot" w:pos="9628"/>
        </w:tabs>
        <w:spacing w:after="0" w:line="240" w:lineRule="auto"/>
        <w:ind w:left="20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371407117" w:history="1">
        <w:r w:rsidR="00091EA5" w:rsidRPr="00C9688A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w:t>2.</w:t>
        </w:r>
        <w:r w:rsidR="00091EA5" w:rsidRPr="00C9688A">
          <w:rPr>
            <w:rFonts w:ascii="Times New Roman" w:hAnsi="Times New Roman" w:cs="Times New Roman"/>
            <w:noProof/>
            <w:sz w:val="28"/>
            <w:szCs w:val="28"/>
            <w:lang w:eastAsia="ru-RU"/>
          </w:rPr>
          <w:tab/>
        </w:r>
        <w:r w:rsidR="00091EA5" w:rsidRPr="00C9688A">
          <w:rPr>
            <w:rFonts w:ascii="Times New Roman" w:hAnsi="Times New Roman" w:cs="Times New Roman"/>
            <w:sz w:val="28"/>
            <w:szCs w:val="28"/>
            <w:lang w:eastAsia="ru-RU"/>
          </w:rPr>
          <w:t>Топографическая анатомия головы</w:t>
        </w:r>
        <w:r w:rsidR="00091EA5" w:rsidRPr="00C9688A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tab/>
          <w:t>7</w:t>
        </w:r>
      </w:hyperlink>
    </w:p>
    <w:p w:rsidR="00091EA5" w:rsidRPr="00C9688A" w:rsidRDefault="00091EA5" w:rsidP="00C9688A">
      <w:pPr>
        <w:tabs>
          <w:tab w:val="left" w:pos="720"/>
          <w:tab w:val="right" w:leader="dot" w:pos="9628"/>
        </w:tabs>
        <w:spacing w:after="0" w:line="240" w:lineRule="auto"/>
        <w:ind w:left="20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3. </w:t>
      </w:r>
      <w:r w:rsidRPr="00C9688A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C9688A">
        <w:rPr>
          <w:rFonts w:ascii="Times New Roman" w:hAnsi="Times New Roman" w:cs="Times New Roman"/>
          <w:sz w:val="28"/>
          <w:szCs w:val="28"/>
          <w:lang w:eastAsia="ru-RU"/>
        </w:rPr>
        <w:t>Оперативная хирургия</w:t>
      </w:r>
      <w:r w:rsidRPr="00C9688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……</w:t>
      </w:r>
      <w:r w:rsidRPr="00C9688A">
        <w:rPr>
          <w:rFonts w:ascii="Times New Roman" w:hAnsi="Times New Roman" w:cs="Times New Roman"/>
          <w:noProof/>
          <w:webHidden/>
          <w:sz w:val="28"/>
          <w:szCs w:val="28"/>
          <w:lang w:eastAsia="ru-RU"/>
        </w:rPr>
        <w:tab/>
      </w:r>
      <w:r w:rsidRPr="00C9688A">
        <w:rPr>
          <w:rFonts w:ascii="Times New Roman" w:hAnsi="Times New Roman" w:cs="Times New Roman"/>
          <w:noProof/>
          <w:sz w:val="28"/>
          <w:szCs w:val="28"/>
          <w:lang w:eastAsia="ru-RU"/>
        </w:rPr>
        <w:t>…………………………………………9</w:t>
      </w:r>
    </w:p>
    <w:p w:rsidR="00091EA5" w:rsidRPr="00C9688A" w:rsidRDefault="00406228" w:rsidP="00C9688A">
      <w:pPr>
        <w:tabs>
          <w:tab w:val="right" w:leader="dot" w:pos="9628"/>
        </w:tabs>
        <w:spacing w:before="360"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371407118" w:history="1">
        <w:r w:rsidR="00091EA5" w:rsidRPr="00C9688A">
          <w:rPr>
            <w:rFonts w:ascii="Times New Roman" w:hAnsi="Times New Roman" w:cs="Times New Roman"/>
            <w:caps/>
            <w:smallCaps/>
            <w:noProof/>
            <w:spacing w:val="30"/>
            <w:sz w:val="28"/>
            <w:szCs w:val="28"/>
            <w:lang w:eastAsia="ru-RU"/>
          </w:rPr>
          <w:t>Информационно-методическая часть</w:t>
        </w:r>
        <w:r w:rsidR="00091EA5" w:rsidRPr="00C9688A">
          <w:rPr>
            <w:rFonts w:ascii="Times New Roman" w:hAnsi="Times New Roman" w:cs="Times New Roman"/>
            <w:caps/>
            <w:noProof/>
            <w:webHidden/>
            <w:sz w:val="28"/>
            <w:szCs w:val="28"/>
            <w:lang w:eastAsia="ru-RU"/>
          </w:rPr>
          <w:tab/>
          <w:t>10</w:t>
        </w:r>
      </w:hyperlink>
    </w:p>
    <w:p w:rsidR="00091EA5" w:rsidRPr="00C9688A" w:rsidRDefault="00406228" w:rsidP="00C9688A">
      <w:pPr>
        <w:tabs>
          <w:tab w:val="right" w:leader="dot" w:pos="9628"/>
        </w:tabs>
        <w:spacing w:before="240"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371407119" w:history="1">
        <w:r w:rsidR="00091EA5" w:rsidRPr="00C9688A">
          <w:rPr>
            <w:rFonts w:ascii="Times New Roman" w:hAnsi="Times New Roman" w:cs="Times New Roman"/>
            <w:smallCaps/>
            <w:noProof/>
            <w:sz w:val="28"/>
            <w:szCs w:val="28"/>
            <w:lang w:eastAsia="ru-RU"/>
          </w:rPr>
          <w:t>Литература</w:t>
        </w:r>
        <w:r w:rsidR="00091EA5" w:rsidRPr="00C9688A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tab/>
          <w:t>10</w:t>
        </w:r>
      </w:hyperlink>
    </w:p>
    <w:p w:rsidR="00091EA5" w:rsidRPr="00C9688A" w:rsidRDefault="00406228" w:rsidP="00C9688A">
      <w:pPr>
        <w:tabs>
          <w:tab w:val="right" w:leader="dot" w:pos="9628"/>
        </w:tabs>
        <w:spacing w:before="240"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hyperlink w:anchor="_Toc371407120" w:history="1">
        <w:r w:rsidR="00091EA5" w:rsidRPr="00C9688A">
          <w:rPr>
            <w:rFonts w:ascii="Times New Roman" w:hAnsi="Times New Roman" w:cs="Times New Roman"/>
            <w:smallCaps/>
            <w:noProof/>
            <w:sz w:val="28"/>
            <w:szCs w:val="28"/>
            <w:lang w:eastAsia="ru-RU"/>
          </w:rPr>
          <w:t>методические рекомендации по организации и выполнению самостоятельной работы студентов по учебной дисциплине</w:t>
        </w:r>
        <w:r w:rsidR="00091EA5" w:rsidRPr="00C9688A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tab/>
          <w:t>11</w:t>
        </w:r>
      </w:hyperlink>
    </w:p>
    <w:p w:rsidR="00091EA5" w:rsidRPr="00C9688A" w:rsidRDefault="00406228" w:rsidP="00C9688A">
      <w:pPr>
        <w:tabs>
          <w:tab w:val="right" w:leader="dot" w:pos="9628"/>
        </w:tabs>
        <w:spacing w:before="240" w:after="0" w:line="240" w:lineRule="auto"/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</w:pPr>
      <w:hyperlink w:anchor="_Toc371407121" w:history="1">
        <w:r w:rsidR="00091EA5" w:rsidRPr="00C9688A">
          <w:rPr>
            <w:rFonts w:ascii="Times New Roman" w:hAnsi="Times New Roman" w:cs="Times New Roman"/>
            <w:smallCaps/>
            <w:noProof/>
            <w:sz w:val="28"/>
            <w:szCs w:val="28"/>
            <w:lang w:eastAsia="ru-RU"/>
          </w:rPr>
          <w:t>Перечень рекомендуемых средств диагностики</w:t>
        </w:r>
        <w:r w:rsidR="00091EA5" w:rsidRPr="00C9688A">
          <w:rPr>
            <w:rFonts w:ascii="Times New Roman" w:hAnsi="Times New Roman" w:cs="Times New Roman"/>
            <w:noProof/>
            <w:webHidden/>
            <w:sz w:val="28"/>
            <w:szCs w:val="28"/>
            <w:lang w:eastAsia="ru-RU"/>
          </w:rPr>
          <w:tab/>
          <w:t>12</w:t>
        </w:r>
      </w:hyperlink>
    </w:p>
    <w:p w:rsidR="00091EA5" w:rsidRPr="00C9688A" w:rsidRDefault="00091EA5" w:rsidP="00C968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caps/>
          <w:smallCaps/>
          <w:sz w:val="28"/>
          <w:szCs w:val="28"/>
          <w:highlight w:val="yellow"/>
          <w:lang w:eastAsia="ru-RU"/>
        </w:rPr>
        <w:fldChar w:fldCharType="end"/>
      </w:r>
    </w:p>
    <w:p w:rsidR="00091EA5" w:rsidRPr="00C9688A" w:rsidRDefault="00091EA5" w:rsidP="006A7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  <w:bookmarkStart w:id="0" w:name="_GoBack"/>
      <w:r w:rsidR="006A7120">
        <w:rPr>
          <w:rFonts w:ascii="Times New Roman" w:hAnsi="Times New Roman" w:cs="Times New Roman"/>
          <w:sz w:val="28"/>
          <w:szCs w:val="28"/>
          <w:lang w:eastAsia="ru-RU"/>
        </w:rPr>
        <w:lastRenderedPageBreak/>
        <w:pict>
          <v:shape id="_x0000_i1026" type="#_x0000_t75" style="width:482.4pt;height:648.8pt">
            <v:imagedata r:id="rId13" o:title="тит 1" croptop="3920f" cropbottom="6158f" cropleft="4409f" cropright="3919f"/>
          </v:shape>
        </w:pict>
      </w:r>
      <w:bookmarkEnd w:id="0"/>
    </w:p>
    <w:p w:rsidR="00091EA5" w:rsidRPr="00C9688A" w:rsidRDefault="00091EA5" w:rsidP="00C968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1EA5" w:rsidRPr="00C9688A" w:rsidRDefault="00091EA5" w:rsidP="00C9688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968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tbl>
      <w:tblPr>
        <w:tblW w:w="10355" w:type="dxa"/>
        <w:tblLook w:val="01E0" w:firstRow="1" w:lastRow="1" w:firstColumn="1" w:lastColumn="1" w:noHBand="0" w:noVBand="0"/>
      </w:tblPr>
      <w:tblGrid>
        <w:gridCol w:w="9883"/>
        <w:gridCol w:w="236"/>
        <w:gridCol w:w="236"/>
      </w:tblGrid>
      <w:tr w:rsidR="00091EA5" w:rsidRPr="001A784D">
        <w:tc>
          <w:tcPr>
            <w:tcW w:w="9883" w:type="dxa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Сведения об авторах (разработчиках) типовой учебной программы</w:t>
            </w:r>
          </w:p>
        </w:tc>
        <w:tc>
          <w:tcPr>
            <w:tcW w:w="236" w:type="dxa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1EA5" w:rsidRPr="001A784D">
        <w:tc>
          <w:tcPr>
            <w:tcW w:w="9883" w:type="dxa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1EA5" w:rsidRPr="001A784D">
        <w:trPr>
          <w:trHeight w:val="83"/>
        </w:trPr>
        <w:tc>
          <w:tcPr>
            <w:tcW w:w="9883" w:type="dxa"/>
          </w:tcPr>
          <w:tbl>
            <w:tblPr>
              <w:tblW w:w="9667" w:type="dxa"/>
              <w:tblBorders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61"/>
              <w:gridCol w:w="6406"/>
            </w:tblGrid>
            <w:tr w:rsidR="00091EA5" w:rsidRPr="001A784D">
              <w:tc>
                <w:tcPr>
                  <w:tcW w:w="3261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:rsidR="00091EA5" w:rsidRPr="00C9688A" w:rsidRDefault="00091EA5" w:rsidP="00C9688A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Фамилия, имя, отчество</w:t>
                  </w:r>
                </w:p>
              </w:tc>
              <w:tc>
                <w:tcPr>
                  <w:tcW w:w="6406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:rsidR="00091EA5" w:rsidRPr="00C9688A" w:rsidRDefault="00091EA5" w:rsidP="00C9688A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highlight w:val="green"/>
                      <w:lang w:eastAsia="ru-RU"/>
                    </w:rPr>
                  </w:pP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Синельникова Наталья Владимировна</w:t>
                  </w:r>
                </w:p>
              </w:tc>
            </w:tr>
            <w:tr w:rsidR="00091EA5" w:rsidRPr="001A784D">
              <w:tc>
                <w:tcPr>
                  <w:tcW w:w="326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91EA5" w:rsidRPr="00C9688A" w:rsidRDefault="00091EA5" w:rsidP="00C9688A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Должность, ученая степень, ученое звание</w:t>
                  </w:r>
                </w:p>
              </w:tc>
              <w:tc>
                <w:tcPr>
                  <w:tcW w:w="64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:rsidR="00091EA5" w:rsidRPr="00C9688A" w:rsidRDefault="00091EA5" w:rsidP="00C968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Заведующая кафедрой морфологии </w:t>
                  </w:r>
                </w:p>
                <w:p w:rsidR="00091EA5" w:rsidRPr="00C9688A" w:rsidRDefault="00091EA5" w:rsidP="00C968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человека учреждения образования </w:t>
                  </w:r>
                </w:p>
                <w:p w:rsidR="00091EA5" w:rsidRPr="00C9688A" w:rsidRDefault="00091EA5" w:rsidP="00C968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«Белорусский государственный </w:t>
                  </w:r>
                </w:p>
                <w:p w:rsidR="00091EA5" w:rsidRPr="00C9688A" w:rsidRDefault="00091EA5" w:rsidP="00C968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медицинский университет», к.м.н., доцент</w:t>
                  </w:r>
                </w:p>
              </w:tc>
            </w:tr>
            <w:tr w:rsidR="00091EA5" w:rsidRPr="001A784D">
              <w:tc>
                <w:tcPr>
                  <w:tcW w:w="326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91EA5" w:rsidRPr="00C9688A" w:rsidRDefault="00091EA5" w:rsidP="00C9688A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sym w:font="Wingdings" w:char="F028"/>
                  </w: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служебный</w:t>
                  </w:r>
                </w:p>
              </w:tc>
              <w:tc>
                <w:tcPr>
                  <w:tcW w:w="64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:rsidR="00091EA5" w:rsidRPr="00C9688A" w:rsidRDefault="00091EA5" w:rsidP="00C9688A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highlight w:val="green"/>
                      <w:lang w:eastAsia="ru-RU"/>
                    </w:rPr>
                  </w:pP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(017) 272 66 08</w:t>
                  </w:r>
                </w:p>
              </w:tc>
            </w:tr>
            <w:tr w:rsidR="00091EA5" w:rsidRPr="001A784D">
              <w:tc>
                <w:tcPr>
                  <w:tcW w:w="3261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:rsidR="00091EA5" w:rsidRPr="00C9688A" w:rsidRDefault="00091EA5" w:rsidP="00C9688A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val="en-US" w:eastAsia="ru-RU"/>
                    </w:rPr>
                    <w:t>E</w:t>
                  </w: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</w:t>
                  </w: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val="en-US" w:eastAsia="ru-RU"/>
                    </w:rPr>
                    <w:t>mail</w:t>
                  </w: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:</w:t>
                  </w:r>
                </w:p>
              </w:tc>
              <w:tc>
                <w:tcPr>
                  <w:tcW w:w="6406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:rsidR="00091EA5" w:rsidRPr="00C9688A" w:rsidRDefault="00091EA5" w:rsidP="00C9688A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val="en-US" w:eastAsia="ru-RU"/>
                    </w:rPr>
                    <w:t>sinelnikovanv</w:t>
                  </w: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@</w:t>
                  </w: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val="en-US" w:eastAsia="ru-RU"/>
                    </w:rPr>
                    <w:t>bsmu</w:t>
                  </w: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r w:rsidRPr="00C9688A">
                    <w:rPr>
                      <w:rFonts w:ascii="Times New Roman" w:hAnsi="Times New Roman" w:cs="Times New Roman"/>
                      <w:sz w:val="28"/>
                      <w:szCs w:val="28"/>
                      <w:lang w:val="en-US" w:eastAsia="ru-RU"/>
                    </w:rPr>
                    <w:t>by</w:t>
                  </w:r>
                </w:p>
              </w:tc>
            </w:tr>
          </w:tbl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67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406"/>
      </w:tblGrid>
      <w:tr w:rsidR="00091EA5" w:rsidRPr="001A784D">
        <w:tc>
          <w:tcPr>
            <w:tcW w:w="3261" w:type="dxa"/>
          </w:tcPr>
          <w:p w:rsidR="00091EA5" w:rsidRPr="00C9688A" w:rsidRDefault="00091EA5" w:rsidP="00C9688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6406" w:type="dxa"/>
          </w:tcPr>
          <w:p w:rsidR="00091EA5" w:rsidRPr="00C9688A" w:rsidRDefault="00091EA5" w:rsidP="00C9688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Кабак</w:t>
            </w:r>
            <w:r w:rsidRPr="00C9688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Сергей Львович</w:t>
            </w:r>
          </w:p>
        </w:tc>
      </w:tr>
      <w:tr w:rsidR="00091EA5" w:rsidRPr="001A784D">
        <w:tc>
          <w:tcPr>
            <w:tcW w:w="3261" w:type="dxa"/>
          </w:tcPr>
          <w:p w:rsidR="00091EA5" w:rsidRPr="00C9688A" w:rsidRDefault="00091EA5" w:rsidP="00C9688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Должность, ученая степень, ученое звание</w:t>
            </w:r>
          </w:p>
        </w:tc>
        <w:tc>
          <w:tcPr>
            <w:tcW w:w="6406" w:type="dxa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Профессор кафедры морфологии </w:t>
            </w:r>
          </w:p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человека учреждения образования </w:t>
            </w:r>
          </w:p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«Белорусский государственный </w:t>
            </w:r>
          </w:p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медицинский университет», д.м.н., профессор</w:t>
            </w:r>
          </w:p>
        </w:tc>
      </w:tr>
      <w:tr w:rsidR="00091EA5" w:rsidRPr="001A784D">
        <w:tc>
          <w:tcPr>
            <w:tcW w:w="3261" w:type="dxa"/>
          </w:tcPr>
          <w:p w:rsidR="00091EA5" w:rsidRPr="00C9688A" w:rsidRDefault="00091EA5" w:rsidP="00C9688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ym w:font="Wingdings" w:char="F028"/>
            </w: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служебный</w:t>
            </w:r>
          </w:p>
        </w:tc>
        <w:tc>
          <w:tcPr>
            <w:tcW w:w="6406" w:type="dxa"/>
          </w:tcPr>
          <w:p w:rsidR="00091EA5" w:rsidRPr="00C9688A" w:rsidRDefault="00091EA5" w:rsidP="00C968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(017) 271 95 50</w:t>
            </w:r>
          </w:p>
        </w:tc>
      </w:tr>
    </w:tbl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67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406"/>
      </w:tblGrid>
      <w:tr w:rsidR="00091EA5" w:rsidRPr="001A784D">
        <w:tc>
          <w:tcPr>
            <w:tcW w:w="3261" w:type="dxa"/>
          </w:tcPr>
          <w:p w:rsidR="00091EA5" w:rsidRPr="00C9688A" w:rsidRDefault="00091EA5" w:rsidP="00C9688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6406" w:type="dxa"/>
          </w:tcPr>
          <w:p w:rsidR="00091EA5" w:rsidRPr="00C9688A" w:rsidRDefault="00091EA5" w:rsidP="00C9688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Манулик Владимир Александрович</w:t>
            </w:r>
          </w:p>
        </w:tc>
      </w:tr>
      <w:tr w:rsidR="00091EA5" w:rsidRPr="001A784D">
        <w:tc>
          <w:tcPr>
            <w:tcW w:w="3261" w:type="dxa"/>
          </w:tcPr>
          <w:p w:rsidR="00091EA5" w:rsidRPr="00C9688A" w:rsidRDefault="00091EA5" w:rsidP="00C9688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Должность, ученая степень, ученое звание</w:t>
            </w:r>
          </w:p>
        </w:tc>
        <w:tc>
          <w:tcPr>
            <w:tcW w:w="6406" w:type="dxa"/>
          </w:tcPr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Доцент кафедры морфологии </w:t>
            </w:r>
          </w:p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человека учреждения образования </w:t>
            </w:r>
          </w:p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«Белорусский государственный </w:t>
            </w:r>
          </w:p>
          <w:p w:rsidR="00091EA5" w:rsidRPr="00C9688A" w:rsidRDefault="00091EA5" w:rsidP="00C96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медицинский университет», к.м.н., доцент</w:t>
            </w:r>
          </w:p>
        </w:tc>
      </w:tr>
      <w:tr w:rsidR="00091EA5" w:rsidRPr="001A784D">
        <w:tc>
          <w:tcPr>
            <w:tcW w:w="3261" w:type="dxa"/>
          </w:tcPr>
          <w:p w:rsidR="00091EA5" w:rsidRPr="00C9688A" w:rsidRDefault="00091EA5" w:rsidP="00C9688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ym w:font="Wingdings" w:char="F028"/>
            </w: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служебный</w:t>
            </w:r>
          </w:p>
        </w:tc>
        <w:tc>
          <w:tcPr>
            <w:tcW w:w="6406" w:type="dxa"/>
          </w:tcPr>
          <w:p w:rsidR="00091EA5" w:rsidRPr="00C9688A" w:rsidRDefault="00091EA5" w:rsidP="00C9688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C968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(017) 277 17 75</w:t>
            </w:r>
          </w:p>
        </w:tc>
      </w:tr>
    </w:tbl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1EA5" w:rsidRPr="00C9688A" w:rsidRDefault="00091EA5" w:rsidP="00C968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1EA5" w:rsidRDefault="00091EA5"/>
    <w:sectPr w:rsidR="00091EA5" w:rsidSect="006A7120"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228" w:rsidRDefault="00406228">
      <w:pPr>
        <w:spacing w:after="0" w:line="240" w:lineRule="auto"/>
      </w:pPr>
      <w:r>
        <w:separator/>
      </w:r>
    </w:p>
  </w:endnote>
  <w:endnote w:type="continuationSeparator" w:id="0">
    <w:p w:rsidR="00406228" w:rsidRDefault="00406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228" w:rsidRDefault="00406228">
      <w:pPr>
        <w:spacing w:after="0" w:line="240" w:lineRule="auto"/>
      </w:pPr>
      <w:r>
        <w:separator/>
      </w:r>
    </w:p>
  </w:footnote>
  <w:footnote w:type="continuationSeparator" w:id="0">
    <w:p w:rsidR="00406228" w:rsidRDefault="00406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EA5" w:rsidRDefault="00091EA5" w:rsidP="00DC03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1EA5" w:rsidRDefault="00091EA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EA5" w:rsidRPr="001F4006" w:rsidRDefault="00091EA5" w:rsidP="00DC035E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1F4006">
      <w:rPr>
        <w:rStyle w:val="a5"/>
        <w:sz w:val="28"/>
        <w:szCs w:val="28"/>
      </w:rPr>
      <w:fldChar w:fldCharType="begin"/>
    </w:r>
    <w:r w:rsidRPr="001F4006">
      <w:rPr>
        <w:rStyle w:val="a5"/>
        <w:sz w:val="28"/>
        <w:szCs w:val="28"/>
      </w:rPr>
      <w:instrText xml:space="preserve">PAGE  </w:instrText>
    </w:r>
    <w:r w:rsidRPr="001F4006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1F4006">
      <w:rPr>
        <w:rStyle w:val="a5"/>
        <w:sz w:val="28"/>
        <w:szCs w:val="28"/>
      </w:rPr>
      <w:fldChar w:fldCharType="end"/>
    </w:r>
  </w:p>
  <w:p w:rsidR="00091EA5" w:rsidRPr="001F4006" w:rsidRDefault="00091EA5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EA5" w:rsidRDefault="00091EA5" w:rsidP="00DC035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1EA5" w:rsidRDefault="00091EA5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EA5" w:rsidRPr="009C0650" w:rsidRDefault="00091EA5" w:rsidP="00DC035E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9C0650">
      <w:rPr>
        <w:rStyle w:val="a5"/>
        <w:sz w:val="28"/>
        <w:szCs w:val="28"/>
      </w:rPr>
      <w:fldChar w:fldCharType="begin"/>
    </w:r>
    <w:r w:rsidRPr="009C0650">
      <w:rPr>
        <w:rStyle w:val="a5"/>
        <w:sz w:val="28"/>
        <w:szCs w:val="28"/>
      </w:rPr>
      <w:instrText xml:space="preserve">PAGE  </w:instrText>
    </w:r>
    <w:r w:rsidRPr="009C0650">
      <w:rPr>
        <w:rStyle w:val="a5"/>
        <w:sz w:val="28"/>
        <w:szCs w:val="28"/>
      </w:rPr>
      <w:fldChar w:fldCharType="separate"/>
    </w:r>
    <w:r w:rsidR="006A7120">
      <w:rPr>
        <w:rStyle w:val="a5"/>
        <w:noProof/>
        <w:sz w:val="28"/>
        <w:szCs w:val="28"/>
      </w:rPr>
      <w:t>14</w:t>
    </w:r>
    <w:r w:rsidRPr="009C0650">
      <w:rPr>
        <w:rStyle w:val="a5"/>
        <w:sz w:val="28"/>
        <w:szCs w:val="28"/>
      </w:rPr>
      <w:fldChar w:fldCharType="end"/>
    </w:r>
  </w:p>
  <w:p w:rsidR="00091EA5" w:rsidRPr="001F4006" w:rsidRDefault="00091EA5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244AB"/>
    <w:multiLevelType w:val="hybridMultilevel"/>
    <w:tmpl w:val="62C6D438"/>
    <w:lvl w:ilvl="0" w:tplc="0C2A0C1E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ascii="Times New Roman" w:eastAsia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27B03D3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4BE843FD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64972E1E"/>
    <w:multiLevelType w:val="hybridMultilevel"/>
    <w:tmpl w:val="C9288D04"/>
    <w:lvl w:ilvl="0" w:tplc="4C248D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A353C6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74035E31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7A711F77"/>
    <w:multiLevelType w:val="multilevel"/>
    <w:tmpl w:val="24C0349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8"/>
        <w:szCs w:val="28"/>
      </w:rPr>
    </w:lvl>
    <w:lvl w:ilvl="1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doNotTrackMoves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933"/>
    <w:rsid w:val="00040502"/>
    <w:rsid w:val="000841E4"/>
    <w:rsid w:val="00085809"/>
    <w:rsid w:val="00091EA5"/>
    <w:rsid w:val="000B0CAD"/>
    <w:rsid w:val="00127D85"/>
    <w:rsid w:val="00183D88"/>
    <w:rsid w:val="001A784D"/>
    <w:rsid w:val="001C0251"/>
    <w:rsid w:val="001C4AC9"/>
    <w:rsid w:val="001F4006"/>
    <w:rsid w:val="00287686"/>
    <w:rsid w:val="002A4180"/>
    <w:rsid w:val="003553C7"/>
    <w:rsid w:val="00362E88"/>
    <w:rsid w:val="00394105"/>
    <w:rsid w:val="00406228"/>
    <w:rsid w:val="00510466"/>
    <w:rsid w:val="00537C1A"/>
    <w:rsid w:val="005951AC"/>
    <w:rsid w:val="005A359A"/>
    <w:rsid w:val="005A5B71"/>
    <w:rsid w:val="005D3933"/>
    <w:rsid w:val="00662B2C"/>
    <w:rsid w:val="00693EBC"/>
    <w:rsid w:val="006A7120"/>
    <w:rsid w:val="006E1353"/>
    <w:rsid w:val="00720477"/>
    <w:rsid w:val="007273B4"/>
    <w:rsid w:val="007432B9"/>
    <w:rsid w:val="00793009"/>
    <w:rsid w:val="008B486F"/>
    <w:rsid w:val="00922FD9"/>
    <w:rsid w:val="00934928"/>
    <w:rsid w:val="009C0650"/>
    <w:rsid w:val="009F24D3"/>
    <w:rsid w:val="009F4DBC"/>
    <w:rsid w:val="00A047C0"/>
    <w:rsid w:val="00A20F94"/>
    <w:rsid w:val="00A60C82"/>
    <w:rsid w:val="00A71BBA"/>
    <w:rsid w:val="00A953E1"/>
    <w:rsid w:val="00AD68DE"/>
    <w:rsid w:val="00AE2D89"/>
    <w:rsid w:val="00BB208D"/>
    <w:rsid w:val="00C77FCF"/>
    <w:rsid w:val="00C84F3F"/>
    <w:rsid w:val="00C93BBC"/>
    <w:rsid w:val="00C9688A"/>
    <w:rsid w:val="00CF59C6"/>
    <w:rsid w:val="00CF6440"/>
    <w:rsid w:val="00D67EAE"/>
    <w:rsid w:val="00DC035E"/>
    <w:rsid w:val="00EB2D26"/>
    <w:rsid w:val="00F03F89"/>
    <w:rsid w:val="00F54A64"/>
    <w:rsid w:val="00F62F57"/>
    <w:rsid w:val="00FA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9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68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4">
    <w:name w:val="Верхний колонтитул Знак"/>
    <w:link w:val="a3"/>
    <w:uiPriority w:val="99"/>
    <w:rsid w:val="00C9688A"/>
    <w:rPr>
      <w:rFonts w:ascii="Times New Roman" w:hAnsi="Times New Roman" w:cs="Times New Roman"/>
      <w:sz w:val="24"/>
      <w:szCs w:val="24"/>
      <w:lang w:val="en-US" w:eastAsia="ru-RU"/>
    </w:rPr>
  </w:style>
  <w:style w:type="character" w:styleId="a5">
    <w:name w:val="page number"/>
    <w:basedOn w:val="a0"/>
    <w:uiPriority w:val="99"/>
    <w:rsid w:val="00C9688A"/>
  </w:style>
  <w:style w:type="paragraph" w:styleId="a6">
    <w:name w:val="List Paragraph"/>
    <w:basedOn w:val="a"/>
    <w:uiPriority w:val="99"/>
    <w:qFormat/>
    <w:rsid w:val="009F24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7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3711</Words>
  <Characters>21156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Sinelnikova Natalia V.</dc:creator>
  <cp:lastModifiedBy>USER</cp:lastModifiedBy>
  <cp:revision>2</cp:revision>
  <cp:lastPrinted>2014-04-08T07:32:00Z</cp:lastPrinted>
  <dcterms:created xsi:type="dcterms:W3CDTF">2014-11-04T12:06:00Z</dcterms:created>
  <dcterms:modified xsi:type="dcterms:W3CDTF">2014-11-04T12:06:00Z</dcterms:modified>
</cp:coreProperties>
</file>