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91EA5" w:rsidRPr="00C9688A" w:rsidRDefault="006A7120" w:rsidP="006A7120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81.2pt">
            <v:imagedata r:id="rId8" o:title="тит" croptop="3285f" cropbottom="950f" cropleft="5507f" cropright="2724f"/>
          </v:shape>
        </w:pict>
      </w:r>
    </w:p>
    <w:p w:rsidR="00091EA5" w:rsidRPr="00C9688A" w:rsidRDefault="00091EA5" w:rsidP="00C9688A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091EA5" w:rsidRPr="00C9688A" w:rsidSect="00C9688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A7120" w:rsidRDefault="006A7120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6A7120" w:rsidSect="00DC035E">
          <w:headerReference w:type="even" r:id="rId11"/>
          <w:headerReference w:type="default" r:id="rId12"/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СОСТАВИТЕЛИ: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Н.В.Синельникова, заведующая кафедрой морфологии человека учреждения образования «Белорусский государственный медицинский университет», кандидат медицинских наук, доцент;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С.Л.Кабак, профессор кафедры морфологии человека учреждения образования «Белорусский государственный медицинский университет», доктор медицинских наук, профессор;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В.А.Манулик, доцент кафедры морфологии человека учреждения образования «Белорусский государственный медицинский университет», кандидат медицинских наук, доцент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caps/>
          <w:sz w:val="12"/>
          <w:szCs w:val="1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Рецензенты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Кафедра оперативной хирургии и топографической анатомии учреждения образования «Витебский государственный ордена Дружбы народов медицинский университет»;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В.Н.Жданович, заведующий кафедрой анатомии человека учреждения образования «Гомельский государственный медицинский университет», кандидат медицинских наук, доцент 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EA5" w:rsidRPr="00C9688A" w:rsidRDefault="00091EA5" w:rsidP="00C9688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Рекомендована к утверждению в качестве типовой: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морфологии человека учреждения образования «Белорусский государственный медицинский университет» </w:t>
      </w:r>
    </w:p>
    <w:p w:rsidR="00091EA5" w:rsidRPr="006E1353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353">
        <w:rPr>
          <w:rFonts w:ascii="Times New Roman" w:hAnsi="Times New Roman" w:cs="Times New Roman"/>
          <w:sz w:val="28"/>
          <w:szCs w:val="28"/>
          <w:lang w:eastAsia="ru-RU"/>
        </w:rPr>
        <w:t>(протокол № 4 от 28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E1353">
        <w:rPr>
          <w:rFonts w:ascii="Times New Roman" w:hAnsi="Times New Roman" w:cs="Times New Roman"/>
          <w:sz w:val="28"/>
          <w:szCs w:val="28"/>
          <w:lang w:eastAsia="ru-RU"/>
        </w:rPr>
        <w:t>11.2013 г.);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медицинский университет» 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(протокол №</w:t>
      </w:r>
      <w:r w:rsidR="006A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 от 19.02.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г.);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Научно-методическим советом по стоматологии Учебно-методического объединения по медицинскому образованию 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(протокол №</w:t>
      </w:r>
      <w:r w:rsidR="006A7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 от 27.02.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г.)</w:t>
      </w:r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C9688A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lastRenderedPageBreak/>
        <w:t>ПОЯСНИТЕЛЬН</w:t>
      </w:r>
      <w:r w:rsidRPr="00C968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АЯ ЗАПИСКА</w:t>
      </w:r>
    </w:p>
    <w:p w:rsidR="00091EA5" w:rsidRPr="00C9688A" w:rsidRDefault="008B486F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91EA5" w:rsidRPr="00C9688A">
        <w:rPr>
          <w:rFonts w:ascii="Times New Roman" w:hAnsi="Times New Roman" w:cs="Times New Roman"/>
          <w:sz w:val="28"/>
          <w:szCs w:val="28"/>
          <w:lang w:eastAsia="ru-RU"/>
        </w:rPr>
        <w:t>Топографическая анатомия и оперативная хирургия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91EA5"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- учебная дисциплина, которая изучает </w:t>
      </w:r>
      <w:r w:rsidR="00091EA5" w:rsidRPr="00C96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региональные взаимоотношения органов и тканей с учетом их прикладного значения для хирургии, а также способы и правила производства хирургических вмеша</w:t>
      </w:r>
      <w:r w:rsidR="00091EA5"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тельств.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Типовая учебная программа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по учебной дисциплине «</w:t>
      </w:r>
      <w:r w:rsidR="008B486F" w:rsidRPr="00C9688A">
        <w:rPr>
          <w:rFonts w:ascii="Times New Roman" w:hAnsi="Times New Roman" w:cs="Times New Roman"/>
          <w:sz w:val="28"/>
          <w:szCs w:val="28"/>
          <w:lang w:eastAsia="ru-RU"/>
        </w:rPr>
        <w:t>Топографическая анатомия и оперативная хирургия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в соответствии со следующими нормативными документами: </w:t>
      </w:r>
    </w:p>
    <w:p w:rsidR="00091EA5" w:rsidRPr="00C9688A" w:rsidRDefault="00091EA5" w:rsidP="00C9688A">
      <w:pPr>
        <w:tabs>
          <w:tab w:val="left" w:pos="5670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- образовательным стандартом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ысше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я по с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пециальност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и 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1-79 01 07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Стоматология» (ОСВО 1-79 01 07–2013), утвержденным и введенным в действие постановлением Министерства образования Республики Беларусь от 30.08.2013 № 88;</w:t>
      </w:r>
    </w:p>
    <w:p w:rsidR="00091EA5" w:rsidRPr="00C9688A" w:rsidRDefault="00091EA5" w:rsidP="00C9688A">
      <w:pPr>
        <w:tabs>
          <w:tab w:val="left" w:pos="5670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- типовым учебным планом по специальности 1-79 01 07 «Стоматология» (регистрационный № L 79-1-007 /тип); утвержденным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Первым заместителем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Министр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Республики Беларусь 30.05.2013 г.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 новой типовой учебной программы состоит в постановке задач изучения и преподавания дисциплины, направленных на формирование у студентов академической, социально-личностной и профессиональной компетенций. В содержание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учебного материала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введены основные понятия дисциплины и частные вопросы, касающиеся областей головы и шеи исходя из их значимости при обучении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1-79 01 07 «Стоматология»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1EA5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преподавания и изучения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дисциплины «Топографическая анатомия и оперативная хирургия» состоит в формировании у студентов и приобретении ими научных знаний о послойном строении областей головы и шеи с учетом их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икладного значения для хирургии,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хирургическими навыками, правилами пользования общехирургическими и специальными инструментами, изучение основных оперативных вмешательств на голове и шее.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="008B486F"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преподавания и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изучения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состоят в приобретении студентами академической </w:t>
      </w:r>
      <w:r w:rsidR="008B486F" w:rsidRPr="00C9688A">
        <w:rPr>
          <w:rFonts w:ascii="Times New Roman" w:hAnsi="Times New Roman" w:cs="Times New Roman"/>
          <w:sz w:val="28"/>
          <w:szCs w:val="28"/>
          <w:lang w:eastAsia="ru-RU"/>
        </w:rPr>
        <w:t>социально-личностной и профессиональной компетенций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, основу котор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способность к самостоятельному поиску учебно-информационных ресурсов,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нани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>е и применение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- послойного строения областей головы и шеи и входящих в их состав анатомических образований во взаимосвязи с их иннервацией и кровоснабжением;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прикладного аспекта полученных знаний для объяснения клинических симптомов заболеваний, локализующихся в области головы и шеи и выбора рациональных способов их хирургического лечения;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правил и навыков использования хирургического инструментария общего предназначения;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техники выполнения общехирургических вмешательств на голове и шее.</w:t>
      </w:r>
    </w:p>
    <w:p w:rsidR="00091EA5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преподавания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«Топографическая анатомия и оперативная хирургия» предполагает тесную интеграцию с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учебными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дисциплинами «Анатомия человека» и «Гистология, цитология, эмбриология».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Параллельное изучение вопросов макроскопического и микроскопического строения органов и систем во взаимосвязи с их топографо-анатомическими взаимоотношениями обеспечивает формирование у студентов целостного представления о строении организма человека в целом.</w:t>
      </w:r>
    </w:p>
    <w:p w:rsidR="00091EA5" w:rsidRPr="00C9688A" w:rsidRDefault="00091EA5" w:rsidP="00C9688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и успешное изучение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дисциплины «Топографическая анатомия и оперативная хирургия» осуществляется на базе приобретенных студентом знаний и умений по разделам следующих </w:t>
      </w:r>
      <w:r w:rsidR="008B486F">
        <w:rPr>
          <w:rFonts w:ascii="Times New Roman" w:hAnsi="Times New Roman" w:cs="Times New Roman"/>
          <w:sz w:val="28"/>
          <w:szCs w:val="28"/>
          <w:lang w:eastAsia="ru-RU"/>
        </w:rPr>
        <w:t xml:space="preserve">учебных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дисциплин:</w:t>
      </w:r>
    </w:p>
    <w:p w:rsidR="00091EA5" w:rsidRDefault="00091EA5" w:rsidP="00355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Анатомия человека.</w:t>
      </w:r>
      <w:r w:rsidRPr="00C9688A">
        <w:rPr>
          <w:rFonts w:ascii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Развитие, строение, кровоснабжение и иннервация анатомических образований шеи. Особенности строения шейных позвонков. Мышцы шеи.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Фасции шеи. Клетчаточные пространства шеи.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Артерии и вены шеи. Нервы шеи. Органы шеи. Строение костей мозгового и лицевого черепа. Возрастные и индивидуальные особенности строения верхней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нижней челюсти. Череп в целом. Височно-нижнечелюстной сустав. </w:t>
      </w:r>
    </w:p>
    <w:p w:rsidR="00091EA5" w:rsidRDefault="00091EA5" w:rsidP="00355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Развитие челюстно-лицевой области в эмбриогенезе. Источники развития; производные жаберных дуг; образование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вичной ротовой и носовой полостей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; морфогенез верхнечелюстных отростков: формирование верхней губы, вторичной носовой перегородки. Эмбриогенез языка, щитовидной и околощитовидных желез. Формирование вторичного неба. Наружные изменения рото-лицевого комплекса в ходе эмбрионального развития. Врожденные аномалии развития: макростомия и микростомия, расщелина верхней губы, твердого неба, врожденные кисты шеи. </w:t>
      </w:r>
    </w:p>
    <w:p w:rsidR="00091EA5" w:rsidRPr="00C9688A" w:rsidRDefault="00091EA5" w:rsidP="005A35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Строение, кровоснабжение и иннервация анатомических образований головы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. Мышцы лица, жевательные мышцы, фасции головы.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Артерии и вены головы. Нервы головы.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Околоушная, поднижнечелюстная и подъязычная слюнные железы.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Анатомия зубов.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Гистология, цитология, эмбриология.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Основы общей эмбриологии. Морфофункциональная характеристика соединительных, скелетных и мышечных тканей. Гистофизиология нервной ткани. Сердечно-сосудистая система: микроскопическое строение сосудов. Микроскопическое строение коры мозжечка и полушария большого мозга. Органы чувств: микроскопическое строение глазного яблока и внутреннего уха. Пищеварительная система: строение слизистой оболочки полости рта. Железы полости рта. Микроскопическое строение тканей зуба. Поддерживающий аппарат зуба (периодонт). Развитие зуба в эмбриогенезе. Морфогенез лица и полости рта. Врожденные пороки развития лица и шеи.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типовой учебной программы «Топографическая анатомия и оперативная хирургия» включает 3 раздела: топографическая анатомия шеи, топографическая анатомия головы и оперативная хирургия. 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подготовке студента по окончании изучения </w:t>
      </w:r>
      <w:r w:rsidR="008B48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учебной 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Студент должен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знать: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- послойное строение областей головы и шеи;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особенности кровоснабжения, регионального лимфооттока и иннервации входящих в их состав анатомических образований головы и шеи;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анатомо-топографические взаимоотношения внутренних органов и их проекции на поверхность тела человека;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предназначение и правила пользования хирургическим инструментарием;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виды местной анестезии, используемые в стоматологической практике;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технику выполнения наиболее распространенных хирургических операций на голове и шее.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Студент должен 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использовать знания топографической анатомии и скелетотопии органов в диагностике и лечении;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применять полученные знания по морфологии в процессе обучения на клинических кафедрах: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пользоваться хирургическим инструментарием;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накладывать и снимать кожные швы, выполнять хирургические узлы;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пользоваться учебной и научной литературой по дисциплине.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должен 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приемами рассечения, разделения и соединения тканей с использованием соответствующего хирургического инструментария;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- навыками выполнения трахеостомии, первичной хирургической обработки ран, вскрытия флегмон и абсцессов.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Всего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на изучение учебной дисциплины отводится 54 академических часа. Аудиторных часов – 36, из них лекций - 6, лабораторных - 30. Самостоятельных внеаудиторных часов – 18.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в соответствии с типовым учебным планом в форме зачета (3 семестр). </w:t>
      </w:r>
    </w:p>
    <w:p w:rsidR="00091EA5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9688A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Примерный тематический план</w:t>
      </w:r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1431"/>
        <w:gridCol w:w="2204"/>
      </w:tblGrid>
      <w:tr w:rsidR="00091EA5" w:rsidRPr="001A784D">
        <w:trPr>
          <w:trHeight w:val="650"/>
          <w:tblHeader/>
          <w:jc w:val="center"/>
        </w:trPr>
        <w:tc>
          <w:tcPr>
            <w:tcW w:w="5878" w:type="dxa"/>
            <w:vMerge w:val="restart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3635" w:type="dxa"/>
            <w:gridSpan w:val="2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 аудиторных занятий</w:t>
            </w:r>
          </w:p>
        </w:tc>
      </w:tr>
      <w:tr w:rsidR="00091EA5" w:rsidRPr="001A784D">
        <w:trPr>
          <w:tblHeader/>
          <w:jc w:val="center"/>
        </w:trPr>
        <w:tc>
          <w:tcPr>
            <w:tcW w:w="5878" w:type="dxa"/>
            <w:vMerge/>
            <w:tcBorders>
              <w:bottom w:val="double" w:sz="4" w:space="0" w:color="auto"/>
            </w:tcBorders>
            <w:vAlign w:val="center"/>
          </w:tcPr>
          <w:p w:rsidR="00091EA5" w:rsidRPr="00C9688A" w:rsidRDefault="00091EA5" w:rsidP="00C96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  <w:vAlign w:val="center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лекций</w:t>
            </w:r>
          </w:p>
        </w:tc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лабораторных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tcBorders>
              <w:top w:val="double" w:sz="4" w:space="0" w:color="auto"/>
            </w:tcBorders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Топографическая анатомия шеи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double" w:sz="4" w:space="0" w:color="auto"/>
            </w:tcBorders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Поверхностная анатомия шеи. Фасции шеи и клетчаточные пространства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A60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 Передняя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шеи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Грудино-ключично-сосцевидная область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A60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 Латеральная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шеи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Топографическая анатомия головы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Поверхностная анатомия головы. Передняя область лица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2.2. Боковая область лица. Глубокая область 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лица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2.3. Мозговой отдел головы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Оперативная хирургия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Общие вопросы оперативной хирургии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 Оперативные приемы, выполняемые на шее</w:t>
            </w:r>
          </w:p>
        </w:tc>
        <w:tc>
          <w:tcPr>
            <w:tcW w:w="1431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tcBorders>
              <w:bottom w:val="double" w:sz="4" w:space="0" w:color="auto"/>
            </w:tcBorders>
            <w:vAlign w:val="center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 Оперативные приемы, выполняемые на голове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tcBorders>
              <w:bottom w:val="double" w:sz="4" w:space="0" w:color="auto"/>
            </w:tcBorders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1EA5" w:rsidRPr="001A784D">
        <w:trPr>
          <w:jc w:val="center"/>
        </w:trPr>
        <w:tc>
          <w:tcPr>
            <w:tcW w:w="5878" w:type="dxa"/>
            <w:tcBorders>
              <w:top w:val="double" w:sz="4" w:space="0" w:color="auto"/>
            </w:tcBorders>
            <w:vAlign w:val="center"/>
          </w:tcPr>
          <w:p w:rsidR="00091EA5" w:rsidRPr="00C9688A" w:rsidRDefault="00091EA5" w:rsidP="00C968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4" w:type="dxa"/>
            <w:tcBorders>
              <w:top w:val="double" w:sz="4" w:space="0" w:color="auto"/>
            </w:tcBorders>
            <w:vAlign w:val="bottom"/>
          </w:tcPr>
          <w:p w:rsidR="00091EA5" w:rsidRPr="00C9688A" w:rsidRDefault="00091EA5" w:rsidP="00C9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091EA5" w:rsidRPr="00C9688A" w:rsidRDefault="00091EA5" w:rsidP="00C9688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9688A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Содержание учебного материала</w:t>
      </w: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ТОПОГРАФИЧЕСКАЯ АНАТОМИЯ ШЕИ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Поверхностная анатомия шеи. Фасции шеи и клетчаточные пространства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Границы шеи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на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и проекция основных анатомических образований. Передняя, грудино-ключично-сосцевидная и задняя области шеи. Основные костно-хрящевые ориентиры: подъязычная кость, яремная вырезка грудины, щитовидный, перстневидный хрящи, кольца трахеи. </w:t>
      </w: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Проекция на кожу подключичной, наружной сонной артерий; внутренней, наружной и передней яремной вены; ветвей шейного и пучков плечевого сплетения. Места пальцевого прижатия артерий. Проекция поверхностных лимфатических узлов шеи.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Фасции шеи: поверхностная, собственная (фасция шеи: деление на пластинки), висцеральная.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фасций шеи по В.Н. Шевкуненко.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Межфасциальные пространства шеи: замкнутые, незамкнутые. Клиническое значение фасций шеи (связь с клетчаточными пространствами головы, средостением, подмышечной и надостной ямками).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Передняя область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шеи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Надподъязычная область: границы, послойное строение поднижнечелюстного и подподбородочного треугольников. Поднижнечелюстная железа: топография, фасциальный мешок поднижнечелюстной железы, топография выводного протока. Мышцы дна полости рта: иннервация и кровоснабжение. Межмышечные щели дна полости рта. Подъязычное клетчаточное пространство: границы, содержимое.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Подподъязычная область: границы, треугольники. Сонный треугольник: послойное строение. Структурные компоненты сосудисто-нервного пучка шеи: взаимоотношения элементов (общей сонной артерии, внутренней яремной вены, блуждающего нерва, шейной петли). Место пальпации и прижатия общей сонной артерии для временной остановки кровотечения. Лопаточно-трахеальный треугольник: послойное строение. Топография органов шеи: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гортани, шейной части трахеи, щитовидной и околощитовидных желез, глотки, шейной части пищевода. </w:t>
      </w:r>
    </w:p>
    <w:p w:rsidR="00091EA5" w:rsidRPr="00C9688A" w:rsidRDefault="00091EA5" w:rsidP="001C4A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Грудино-ключично-сосцевидная область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Границы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грудино-ключично-сосцевидной области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, послойное строение. Топография шейного сплетения, добавочного нерва, наружной яремной вены. Сонное влагалище и элементы главного сосудисто-нервного пучка шеи; их взаимоотношения в верхней, средней и нижней трети грудино-ключично-сосцевидной области. Глубокие лимфатические узлы шеи. Топография ветвей шейных узлов симпатического ствола. Предлестничное пространство: границы, содержимое. Топография диафрагмального и блуждающего нервов.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Лестнично-позвоночный треугольник: границы, содержимое. Подключичная артерия: отделы, топография ветвей. Место пальцевого прижатия подключичной артерии. Яремный венозный угол: источники формирования, взаимоотношения с другими сосудисто-нервными образованиями. Грудной и правый лимфатические протоки: топография, источники формирования, место впадения в венозное русло.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.4. Латеральная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шеи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Границы и послойное строение лопаточно-ключичного и лопаточно-трапециевидного треугольников. Фасции, клетчаточные пространства и их содержимое. Межлестничное пространство: границы, содержимое (подключичная артерия, плечевое сплетение). Надключичные лимфатические узлы.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ТОПОГРАФИЧЕСКАЯ АНАТОМИЯ ГОЛОВЫ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Поверхностная анатомия головы. Передняя область лица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Граница головы и шеи,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головы на лицевой и мозговой отделы.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головы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и проекция основных анатомических образований. Основные костные ориентиры: надглазничный и подглазничный края, скуловая дуга, сосцевидный отросток, надглазничная вырезка, подглазничное и подбородочное отверстия. Границы лицевого и мозгового отделов головы. Проекция на кожу лицевой, поверхностной височной и затылочной артерий, ветвей лицевого нерва. Кровоснабжение и иннервация кожи головы. Места локализации точек для выполнения проводниковой анестезии.</w:t>
      </w:r>
    </w:p>
    <w:p w:rsidR="00091EA5" w:rsidRPr="00FA5B31" w:rsidRDefault="00091EA5" w:rsidP="00FA5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 рта. Ротовая щель и губы. Послойное строение губы и характеристика слоев: кожи, поверхностной фасции, мышц, подслизистой основы, слизистой оболочки. Источники кровоснабжения и иннервации верхней и нижней губы. Границы преддверия полости рта, верхний и нижний своды, уздечка верхней и нижней губы, топография протока околоушной слюнной железы. Собственно полость рта. </w:t>
      </w:r>
      <w:r w:rsidRPr="00FA5B31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Возрастные и индивидуальные особенности строения верхней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нижней </w:t>
      </w:r>
      <w:r w:rsidRPr="00FA5B31">
        <w:rPr>
          <w:rFonts w:ascii="Times New Roman" w:hAnsi="Times New Roman" w:cs="Times New Roman"/>
          <w:sz w:val="28"/>
          <w:szCs w:val="28"/>
          <w:lang w:eastAsia="ru-RU"/>
        </w:rPr>
        <w:t>челюсти. Траектории и контрфорсы.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Зубы. Послойное строение твердого и мягкого неба. Рельеф слизистой оболочки дна полости рта, топография выводных протоков поднижнечелюстной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подъязычной слюнных желез. Язык. И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сточники кровоснабжения и иннервации, пути лимфооттока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стенок и органов собственно полости рта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Область глазницы; г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раницы, надглазничный и подглазничный края, щель век. Костные стенки глазницы: каналы, отверстия, щели, борозды, ямки и их содержимое. Характеристика мышц глазного яблока, источники иннервации. Глазная артерия, верхняя и нижняя глазные вены. Ресничный узел, топография, ветви, область иннервации. Глазное яблоко: характеристика оболочек глазного яблока и внутреннего ядра глаза. Влагалище глазного яблока. Жировое тело глазницы, связи с клетчаточными пространствами лица. Послойное строение века. Слезная железа, пути оттока слезы.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Область носа, ее г</w:t>
      </w: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раницы. Наружный нос, послойное строение, иннервация и кровоснабжение кожи носа. Полость носа: костные стенки, носовые раковины и носовые ходы. Сообщения полости носа с околоносовыми пазухами и полостью глазницы. Кровоснабжение и иннервация слизистой оболочки полости носа. Топография околоносовых пазух, кровоснабжение и иннервация слизистой оболочки. Соотношение корней верхних моляров с верхнечелюстной пазухой.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Боковая область лица. Глубокая область лица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Щечная область: границы, послойное строение и характеристика анатомических образований: большой и малой скуловых мышц, мышцы смеха, мышцы, опускающей угол рта. Ход и ветви лицевой артерии. Лицевая вена: притоки, анастомозы. Жировое тело щеки. Щечная мышца. Клетчаточные пространства: межмышечное пространство щеки (жировое тело щеки), клыковой ямки, подглазничное и их сообщения с другими пространствами головы.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Околоушно-жевательная область: границы,</w:t>
      </w:r>
      <w:r w:rsidRPr="00C9688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послойное строение. Проекция на кожу околоушной железы и ее выводного протока. Позадичелюстная ямка. Ложе и клетчаточное пространство околоушной железы, его связь с боковым окологлоточным пространством. Топография сосудов и нервов, лежащих в толще железы.</w:t>
      </w: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Жевательная мышца, источники кровоснабжения и иннервации. Послойное строение области в проекции жевательной мышцы.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Глубокая область лица. Границы, костные стенки подвисочной и крыловидно-небной ямки. Содержимое: латеральная и медиальная крыловидные мышцы, сухожилие височной мышцы, верхнечелюстная артерия, крыловидное венозное сплетение, нижнечелюстной нерв. Клетчаточные пространства: височно-крыловидный, крыловидно-нижнечелюстной, межкрыловидный промежутки. Границы и содержимое окологлоточного пространства, деление на отделы (заглоточное и боковое окологлоточное пространства). Взаимосвязь клетчаточных пространств глубокой области лица с пространствами боковой области лица, клетчаткой дна полости рта, височной областью, полостью черепа.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Мозговой отдел головы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обно-теменно-затылочная область: границы, послойное строение. Локализация клетчаточных пространств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. Надчерепная мышца. Особенности строения и развития костей свода черепа. Источники кровоснабжения и иннервации анатомических образований лобно-теменно-затылочной области. </w:t>
      </w:r>
    </w:p>
    <w:p w:rsidR="00091EA5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Височная область и область сосцевидного отростка: границы, послойная топография; клетчаточные пространства и их связь с пространствами соседних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областей. Трепанационный треугольник (Шипо). Проекция на область сосцевидного отростка канала лицевого нерва, сигмовидного синуса, сосцевидной пещеры.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Внутреннее основание черепа: топография передней, средней и задней черепных ямок. Твердая, паутинная и мягкая оболочки головного мозга: пазухи твердой мозговой оболочки; подпаутинное пространство, желудочки мозга, цистерны. Кровоснабжение головного мозга.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ОПЕРАТИВНАЯ ХИРУРГИЯ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Общие вопросы оперативной хирургии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Этапы хирургического вмешательства: понятие об оперативном доступе, оперативном приеме, выход из операции. Виды хирургических операций. Первичная и вторичная обработка хирургической раны.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Отграничение операционного поля и изоляция краев операционной раны. Хирургический инструментарий и правила пользования им; специальный инструментарий, применяемый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операциях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голове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и шее.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 и способы разъединения/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соединения тканей. Перевязка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прошивание сосудов, пережатых кровоостанавливающими зажимами.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современного шовного материала. Узловой, непрерывные, матрацные и внутрикожные швы. Виды узлов: простой, хирургический, морской. Снятие кожного шва.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Виды местного обезболивания</w:t>
      </w:r>
      <w:r w:rsidRPr="00C968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(аппликационное, инфильтрационное, проводниковое обезболивание). Особенности обезболивания при операциях на органах челюстно-лицевой области.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Оперативные приемы, выполняемые на шее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Методы временной и окончательной остановки кровотечения</w:t>
      </w:r>
      <w:r w:rsidRPr="00C968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 наложение кровоостанавливающего зажима в ране; перевязка сосуда на протяжении, сосудистый шов. 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Операции на шее. Разрезы при поверхностных и глубоких флегмонах шеи. Хирургические доступы к органам шеи. Особенности хирургической</w:t>
      </w:r>
      <w:r w:rsidRPr="002876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обработки ран шеи. Обнажение и </w:t>
      </w:r>
      <w:r w:rsidRPr="00C9688A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перевязка наружной сонной артерии в сонном треугольнике. </w:t>
      </w:r>
      <w:r w:rsidRPr="00287686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Коникотомия. </w:t>
      </w:r>
      <w:r w:rsidRPr="00C9688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Верхняя / нижняя трахеостомия: показания, техника операции; возможные осложнения. Операции при врожденных свищах и кистах шеи. Удаление лимфатических узлов, клетчатки надподъязычной области и поднижнечелюстной железы. Вагосимпатическая блокада: показания, техника выполнения; признаки, свидетельствующие об эффективности выполнения.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Оперативные приемы, выполняемые на голове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Операции на лицевом отделе головы</w:t>
      </w:r>
      <w:r w:rsidRPr="00C9688A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>.</w:t>
      </w: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Местное инфильтрационное обезболивание. Проводниковая анестезия ветвей тройничного нерва: мандибулярная, ментальная, инфраорбитальная, инцизальная, палатинальная, туберальная. Правила и этапы хирургической обработки ран челюстно-лицевой области. Типичные разрезы при абсцессах и флегмонах челюстно-лицевой области. Понятие о резекции верхней и нижней челюсти. Понятие о восстановительных операциях при врожденных расщелинах верхней губы</w:t>
      </w:r>
      <w:r w:rsidRPr="0028768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неба</w:t>
      </w:r>
      <w:r w:rsidRPr="00C9688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91EA5" w:rsidRPr="00C9688A" w:rsidRDefault="00091EA5" w:rsidP="00C968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 xml:space="preserve">Операции на мозговом отделе головы. Правила хирургической обработки черепно-мозговых ран. Техника остановки кровотечения при повреждении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мягких тканей свода черепа, средней менингеальной артерии, синусов твердой мозговой оболочки. Трепанация сосцевидного отростка. Понятие о резекционной и костно-пластической трепанации черепа. </w:t>
      </w:r>
    </w:p>
    <w:p w:rsidR="00091EA5" w:rsidRPr="00922FD9" w:rsidRDefault="00091EA5" w:rsidP="00C93B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8"/>
          <w:szCs w:val="48"/>
          <w:lang w:eastAsia="ru-RU"/>
        </w:rPr>
      </w:pPr>
    </w:p>
    <w:p w:rsidR="00091EA5" w:rsidRPr="00C93BBC" w:rsidRDefault="00091EA5" w:rsidP="00C93B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93BBC"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  <w:t>Информационно-методическая часть</w:t>
      </w:r>
    </w:p>
    <w:p w:rsidR="00091EA5" w:rsidRPr="00C93BBC" w:rsidRDefault="00091EA5" w:rsidP="00C93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1EA5" w:rsidRPr="00C93BBC" w:rsidRDefault="00091EA5" w:rsidP="00C93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091EA5" w:rsidRPr="00C93BBC" w:rsidRDefault="00091EA5" w:rsidP="00C93B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Основная:</w:t>
      </w:r>
    </w:p>
    <w:p w:rsidR="00091EA5" w:rsidRDefault="00091EA5" w:rsidP="00C93BB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Кабак, С.Л.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Морфология человека: учебник / С.Л.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Кабак, А.А.</w:t>
      </w:r>
    </w:p>
    <w:p w:rsidR="00091EA5" w:rsidRPr="00C93BBC" w:rsidRDefault="00091EA5" w:rsidP="0059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sz w:val="28"/>
          <w:szCs w:val="28"/>
          <w:lang w:eastAsia="ru-RU"/>
        </w:rPr>
        <w:t>Артишевский. – Минск: Выш. шк., 2009. – 671 с.: ил.+ 1 электрон. опт. диск: цв.</w:t>
      </w:r>
    </w:p>
    <w:p w:rsidR="00091EA5" w:rsidRPr="00C93BBC" w:rsidRDefault="00091EA5" w:rsidP="00C93BB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Кабак, С.Л.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Клиническая анатомия головы и шеи: учеб. пособие / С.Л.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Кабак. - 7-е изд. – Минск: БГМУ, 2007. – 95 с.</w:t>
      </w:r>
    </w:p>
    <w:p w:rsidR="00091EA5" w:rsidRPr="00C93BBC" w:rsidRDefault="00091EA5" w:rsidP="00C93BB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ET" w:hAnsi="TimesET" w:cs="TimesET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Островерхов, Г.Е.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Оперативная хирургия и топографическая анатомия: учебник / Г.Е.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Островерхов, Ю.М.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Бомаш, Д.Н.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Лубоцкий.- Москва, 2005. – 695 с.</w:t>
      </w:r>
    </w:p>
    <w:p w:rsidR="00091EA5" w:rsidRPr="00AD68DE" w:rsidRDefault="00091EA5" w:rsidP="00AD68D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ET" w:hAnsi="TimesET" w:cs="TimesET"/>
          <w:sz w:val="28"/>
          <w:szCs w:val="28"/>
          <w:lang w:eastAsia="ru-RU"/>
        </w:rPr>
      </w:pPr>
      <w:r w:rsidRPr="00793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Николаев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7930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А.В.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 xml:space="preserve"> Топографическая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анатомия и оперативная хирургия: учебник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>: в 2 т. 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>Николаев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D68D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 xml:space="preserve">2-е изд., испр. и доп.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М. : ГЭОТАР – Медиа, 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793009">
        <w:rPr>
          <w:rFonts w:ascii="Times New Roman" w:hAnsi="Times New Roman" w:cs="Times New Roman"/>
          <w:sz w:val="28"/>
          <w:szCs w:val="28"/>
          <w:lang w:eastAsia="ru-RU"/>
        </w:rPr>
        <w:t>. - Т. 1. - 384 с. : 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1EA5" w:rsidRPr="005951AC" w:rsidRDefault="00091EA5" w:rsidP="009F24D3">
      <w:pPr>
        <w:pStyle w:val="a6"/>
        <w:numPr>
          <w:ilvl w:val="0"/>
          <w:numId w:val="1"/>
        </w:numPr>
        <w:tabs>
          <w:tab w:val="clear" w:pos="1608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F2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Николаев,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2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А.В. </w:t>
      </w:r>
      <w:r w:rsidRPr="005951AC">
        <w:rPr>
          <w:rFonts w:ascii="Times New Roman" w:hAnsi="Times New Roman" w:cs="Times New Roman"/>
          <w:sz w:val="28"/>
          <w:szCs w:val="28"/>
          <w:lang w:eastAsia="ru-RU"/>
        </w:rPr>
        <w:t>Топографическая анатомия и оперативная хирургия: учебник: в 2 т. / А.В.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51AC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Николаев. – 2-е изд., испр. и доп. – М. : ГЭОТАР – Медиа, 2013. - Т.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951AC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eastAsia="ru-RU"/>
        </w:rPr>
        <w:t>480</w:t>
      </w:r>
      <w:r w:rsidRPr="005951AC">
        <w:rPr>
          <w:rFonts w:ascii="Times New Roman" w:hAnsi="Times New Roman" w:cs="Times New Roman"/>
          <w:sz w:val="28"/>
          <w:szCs w:val="28"/>
          <w:lang w:eastAsia="ru-RU"/>
        </w:rPr>
        <w:t xml:space="preserve"> с. : ил.</w:t>
      </w:r>
    </w:p>
    <w:p w:rsidR="00091EA5" w:rsidRPr="00C93BBC" w:rsidRDefault="00091EA5" w:rsidP="009F24D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Синельников, Р.Д.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Атлас анатомии человека: учеб. пособие / Р.Д.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Синельников, Я.Р.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Синельников: в 4 т. – 2-е изд., стереотип. - М.: Медицина, 1996. - 344 с.</w:t>
      </w:r>
    </w:p>
    <w:p w:rsidR="00091EA5" w:rsidRPr="00C93BBC" w:rsidRDefault="00091EA5" w:rsidP="00C93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Дополнительная:</w:t>
      </w:r>
    </w:p>
    <w:p w:rsidR="00091EA5" w:rsidRPr="00C93BBC" w:rsidRDefault="00091EA5" w:rsidP="00C93BB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Сергиенко, В.И.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Топографическая анатомия и оперативная хирургия: учебник для вузов в 2 т. / В.И.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Сергиенко, Э.А.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Петросян, И.В.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Фраучи; под общ. ред. Ю.М.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Лопухина. - М.: ГЭОТАР-МЕД, 2001.- Т. 1.- 832 с.: ил.- (</w:t>
      </w:r>
      <w:r w:rsidRPr="00C93BBC"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век).</w:t>
      </w:r>
    </w:p>
    <w:p w:rsidR="00091EA5" w:rsidRPr="00C93BBC" w:rsidRDefault="00091EA5" w:rsidP="00C93BB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Семенов, Г.М.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Современные хирургические инструменты: учеб. пособие / Г.М.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Семенов. – СПб.: Питер, 2006.- 352 с. </w:t>
      </w:r>
    </w:p>
    <w:p w:rsidR="00091EA5" w:rsidRPr="00C93BBC" w:rsidRDefault="00091EA5" w:rsidP="00C93BB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Неттер, Ф.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Атлас анатомии человека / Ф.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Нетер; под ред. Н.О.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Бартоша, Л.Л.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Колесникова. – Пер. с англ. А.П.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Киясова. - М.: ГЭОТАР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Медиа, 2007. – 624 с.: ил.</w:t>
      </w:r>
    </w:p>
    <w:p w:rsidR="00091EA5" w:rsidRPr="00C93BBC" w:rsidRDefault="00091EA5" w:rsidP="00C93BB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Бурых, М.П.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хирургических операций: новейший справочник / М.П.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Бурых. – М.: Изд-во Эксмо, 2005. – 704 с.: ил.</w:t>
      </w:r>
    </w:p>
    <w:p w:rsidR="00091EA5" w:rsidRPr="00C93BBC" w:rsidRDefault="00091EA5" w:rsidP="00C93BB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Фраучи, В.Х.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Курс топографической анатомии и оперативной хирургии: учеб. пособие / В.Х.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Фраучи. - Казанский университет, 1976. – 468 с.</w:t>
      </w:r>
    </w:p>
    <w:p w:rsidR="00091EA5" w:rsidRPr="00C93BBC" w:rsidRDefault="00091EA5" w:rsidP="00C93BB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Фениш, Х.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 Карманный атлас анатомии человека на основе Международной номенклатуры / 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Фениш; при участии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Даубера; пер. с англ.; С.Л.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Кабак, 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>Руденок; пер. под ред. С.Д.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BBC">
        <w:rPr>
          <w:rFonts w:ascii="Times New Roman" w:hAnsi="Times New Roman" w:cs="Times New Roman"/>
          <w:sz w:val="28"/>
          <w:szCs w:val="28"/>
          <w:lang w:eastAsia="ru-RU"/>
        </w:rPr>
        <w:t xml:space="preserve">Денисова. – Мн.: Вышейш. школа, 1996. – 464 с., ил. </w:t>
      </w:r>
    </w:p>
    <w:p w:rsidR="00091EA5" w:rsidRPr="00C84F3F" w:rsidRDefault="00091EA5" w:rsidP="00C84F3F">
      <w:pPr>
        <w:ind w:firstLine="708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C93BBC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br w:type="page"/>
      </w:r>
      <w:r w:rsidRPr="00C84F3F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lastRenderedPageBreak/>
        <w:t>Методические рекомендации по организации и выполнению самостоятельной работы студентов по учебной дисциплине</w:t>
      </w:r>
    </w:p>
    <w:p w:rsidR="00091EA5" w:rsidRPr="00C84F3F" w:rsidRDefault="00091EA5" w:rsidP="00C84F3F">
      <w:pPr>
        <w:tabs>
          <w:tab w:val="num" w:pos="1072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Время, отведенное на самостоятельную работу, используется обучающимися на: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подготовку к лекциям и лабораторным занятиям;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подготовку к коллоквиумам и зачету;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проработку тем (вопросов), вынесенных на самостоятельное изучение;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решение задач;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выполнение исследовательских и творческих заданий;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подготовку тематических докладов, рефератов;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выполнение практических заданий;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конспектирование учебной литературы;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составление обзора научной литературы по заданной теме;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подготовку презентаций;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оформление информационных и демонстрационных материалов (стенды, плакаты, таблицы, и пр.);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изготовление макетов, лабораторно-учебных пособий;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составление тематической подборки литературных источников, интернет-источников;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составление тестов студентами для организации взаимоконтроля.</w:t>
      </w:r>
    </w:p>
    <w:p w:rsidR="00091EA5" w:rsidRPr="00C84F3F" w:rsidRDefault="00091EA5" w:rsidP="00C84F3F">
      <w:pPr>
        <w:tabs>
          <w:tab w:val="num" w:pos="107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A5" w:rsidRPr="00C84F3F" w:rsidRDefault="00091EA5" w:rsidP="00C84F3F">
      <w:pPr>
        <w:tabs>
          <w:tab w:val="num" w:pos="107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Основные методы организации самостоятельной работы: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написание и презентация реферата;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выступление с докладом;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изучение тем и проблем, не выносимых на лекции;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конспектирование научной литературы (научных статей, монографий, учебных пособий);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составление тестов студентами для организации взаимоконтроля.</w:t>
      </w:r>
    </w:p>
    <w:p w:rsidR="00091EA5" w:rsidRPr="00C84F3F" w:rsidRDefault="00091EA5" w:rsidP="00C84F3F">
      <w:pPr>
        <w:tabs>
          <w:tab w:val="left" w:pos="90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Контроль самостоя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тельной работы может осуществля</w:t>
      </w:r>
      <w:r w:rsidRPr="00C84F3F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84F3F">
        <w:rPr>
          <w:rFonts w:ascii="Times New Roman" w:hAnsi="Times New Roman" w:cs="Times New Roman"/>
          <w:sz w:val="28"/>
          <w:szCs w:val="28"/>
          <w:lang w:eastAsia="ru-RU"/>
        </w:rPr>
        <w:t>ся в виде: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контрольной работы;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итогового занятия, коллоквиума в форме устного собеседования, письменной работы, тестирования;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обсуждения рефератов;</w:t>
      </w:r>
    </w:p>
    <w:p w:rsidR="00091EA5" w:rsidRPr="00BB208D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оценки устного </w:t>
      </w:r>
      <w:r w:rsidRPr="00BB208D">
        <w:rPr>
          <w:rFonts w:ascii="Times New Roman" w:hAnsi="Times New Roman" w:cs="Times New Roman"/>
          <w:sz w:val="28"/>
          <w:szCs w:val="28"/>
          <w:lang w:eastAsia="ru-RU"/>
        </w:rPr>
        <w:t>ответа на вопрос; сообщения, доклада или решения задачи на лабораторных занятиях;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проверки рефератов, письменных докладов, отчетов;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sz w:val="28"/>
          <w:szCs w:val="28"/>
          <w:lang w:eastAsia="ru-RU"/>
        </w:rPr>
        <w:t>проверки конспектов лекций, монографий и статей;</w:t>
      </w:r>
    </w:p>
    <w:p w:rsidR="00091EA5" w:rsidRPr="00C84F3F" w:rsidRDefault="00091EA5" w:rsidP="00C84F3F">
      <w:pPr>
        <w:numPr>
          <w:ilvl w:val="1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индивидуальной беседы</w:t>
      </w:r>
      <w:r w:rsidRPr="00C84F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1EA5" w:rsidRPr="00C9688A" w:rsidRDefault="00091EA5" w:rsidP="00F62F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C84F3F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br w:type="page"/>
      </w:r>
      <w:r w:rsidRPr="00C9688A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:rsidR="00091EA5" w:rsidRPr="00C9688A" w:rsidRDefault="00091EA5" w:rsidP="00F62F57">
      <w:pPr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Для диагностики компетенций</w:t>
      </w:r>
      <w:r w:rsidRPr="00C9688A" w:rsidDel="009349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используются следующие формы:</w:t>
      </w:r>
    </w:p>
    <w:p w:rsidR="00091EA5" w:rsidRPr="00C9688A" w:rsidRDefault="00091EA5" w:rsidP="00F62F57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Устная форма.</w:t>
      </w:r>
    </w:p>
    <w:p w:rsidR="00091EA5" w:rsidRPr="00C9688A" w:rsidRDefault="00091EA5" w:rsidP="00F62F57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Письменная форма.</w:t>
      </w:r>
    </w:p>
    <w:p w:rsidR="00091EA5" w:rsidRPr="00C9688A" w:rsidRDefault="00091EA5" w:rsidP="00F62F57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Устно-письменная форма.</w:t>
      </w:r>
    </w:p>
    <w:p w:rsidR="00091EA5" w:rsidRPr="00C9688A" w:rsidRDefault="00091EA5" w:rsidP="00F62F57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Техническая форма.</w:t>
      </w:r>
    </w:p>
    <w:p w:rsidR="00091EA5" w:rsidRPr="00C9688A" w:rsidRDefault="00091EA5" w:rsidP="00F62F57">
      <w:pPr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 устной форме диагностики компетенций относятся:</w:t>
      </w:r>
    </w:p>
    <w:p w:rsidR="00091EA5" w:rsidRPr="00C9688A" w:rsidRDefault="00091EA5" w:rsidP="00F62F57">
      <w:pPr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Собеседования.</w:t>
      </w:r>
    </w:p>
    <w:p w:rsidR="00091EA5" w:rsidRPr="00C9688A" w:rsidRDefault="00091EA5" w:rsidP="00F62F57">
      <w:pPr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Коллоквиумы.</w:t>
      </w:r>
    </w:p>
    <w:p w:rsidR="00091EA5" w:rsidRPr="00C9688A" w:rsidRDefault="00091EA5" w:rsidP="00F62F57">
      <w:pPr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Доклады на конференциях.</w:t>
      </w:r>
    </w:p>
    <w:p w:rsidR="00091EA5" w:rsidRPr="00C9688A" w:rsidRDefault="00091EA5" w:rsidP="00F62F57">
      <w:pPr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Устный зачет.</w:t>
      </w:r>
    </w:p>
    <w:p w:rsidR="00091EA5" w:rsidRPr="00C9688A" w:rsidRDefault="00091EA5" w:rsidP="00F62F57">
      <w:pPr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 письменной форме диагностики компетенций относятся:</w:t>
      </w:r>
    </w:p>
    <w:p w:rsidR="00091EA5" w:rsidRPr="00C9688A" w:rsidRDefault="00091EA5" w:rsidP="00F62F57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Тесты.</w:t>
      </w:r>
    </w:p>
    <w:p w:rsidR="00091EA5" w:rsidRPr="00C9688A" w:rsidRDefault="00091EA5" w:rsidP="00F62F57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Контрольные опросы.</w:t>
      </w:r>
    </w:p>
    <w:p w:rsidR="00091EA5" w:rsidRPr="00C9688A" w:rsidRDefault="00091EA5" w:rsidP="00F62F57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Контрольные работы.</w:t>
      </w:r>
    </w:p>
    <w:p w:rsidR="00091EA5" w:rsidRPr="00C9688A" w:rsidRDefault="00091EA5" w:rsidP="00F62F57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Рефераты.</w:t>
      </w:r>
    </w:p>
    <w:p w:rsidR="00091EA5" w:rsidRPr="00C9688A" w:rsidRDefault="00091EA5" w:rsidP="00F62F57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Отчеты по научно-исследовательской работе.</w:t>
      </w:r>
    </w:p>
    <w:p w:rsidR="00091EA5" w:rsidRPr="00C9688A" w:rsidRDefault="00091EA5" w:rsidP="00F62F57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Оценивание на основе модульно-рейтинговой системы.</w:t>
      </w:r>
    </w:p>
    <w:p w:rsidR="00091EA5" w:rsidRPr="00C9688A" w:rsidRDefault="00091EA5" w:rsidP="00F62F57">
      <w:pPr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 устно-письменной форме диагностики компетенций относятся:</w:t>
      </w:r>
    </w:p>
    <w:p w:rsidR="00091EA5" w:rsidRPr="00C9688A" w:rsidRDefault="00091EA5" w:rsidP="00F62F57">
      <w:pPr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Зачет.</w:t>
      </w:r>
    </w:p>
    <w:p w:rsidR="00091EA5" w:rsidRPr="00C9688A" w:rsidRDefault="00091EA5" w:rsidP="00F62F57">
      <w:pPr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Оценивание на основе модульно-рейтинговой системы.</w:t>
      </w:r>
    </w:p>
    <w:p w:rsidR="00091EA5" w:rsidRPr="00C9688A" w:rsidRDefault="00091EA5" w:rsidP="00F62F57">
      <w:pPr>
        <w:tabs>
          <w:tab w:val="num" w:pos="0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К технической форме диагностики компетенций относятся:</w:t>
      </w:r>
    </w:p>
    <w:p w:rsidR="00091EA5" w:rsidRPr="00C9688A" w:rsidRDefault="00091EA5" w:rsidP="00F62F57">
      <w:pPr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sz w:val="28"/>
          <w:szCs w:val="28"/>
          <w:lang w:eastAsia="ru-RU"/>
        </w:rPr>
        <w:t>Электронные тесты.</w:t>
      </w:r>
    </w:p>
    <w:p w:rsidR="00091EA5" w:rsidRPr="00C9688A" w:rsidRDefault="00091EA5" w:rsidP="00F62F57">
      <w:pPr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  <w:br w:type="page"/>
      </w:r>
    </w:p>
    <w:p w:rsidR="00091EA5" w:rsidRPr="00C9688A" w:rsidRDefault="00091EA5" w:rsidP="00F62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Оглавление</w:t>
      </w:r>
    </w:p>
    <w:p w:rsidR="00091EA5" w:rsidRPr="00C9688A" w:rsidRDefault="00091EA5" w:rsidP="00C9688A">
      <w:pPr>
        <w:tabs>
          <w:tab w:val="right" w:leader="dot" w:pos="9628"/>
        </w:tabs>
        <w:spacing w:before="36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caps/>
          <w:smallCaps/>
          <w:sz w:val="28"/>
          <w:szCs w:val="28"/>
          <w:highlight w:val="yellow"/>
          <w:lang w:eastAsia="ru-RU"/>
        </w:rPr>
        <w:fldChar w:fldCharType="begin"/>
      </w:r>
      <w:r w:rsidRPr="00C9688A">
        <w:rPr>
          <w:rFonts w:ascii="Times New Roman" w:hAnsi="Times New Roman" w:cs="Times New Roman"/>
          <w:caps/>
          <w:smallCaps/>
          <w:sz w:val="28"/>
          <w:szCs w:val="28"/>
          <w:highlight w:val="yellow"/>
          <w:lang w:eastAsia="ru-RU"/>
        </w:rPr>
        <w:instrText xml:space="preserve"> TOC \o "1-3" \h \z \u </w:instrText>
      </w:r>
      <w:r w:rsidRPr="00C9688A">
        <w:rPr>
          <w:rFonts w:ascii="Times New Roman" w:hAnsi="Times New Roman" w:cs="Times New Roman"/>
          <w:caps/>
          <w:smallCaps/>
          <w:sz w:val="28"/>
          <w:szCs w:val="28"/>
          <w:highlight w:val="yellow"/>
          <w:lang w:eastAsia="ru-RU"/>
        </w:rPr>
        <w:fldChar w:fldCharType="separate"/>
      </w:r>
      <w:hyperlink w:anchor="_Toc371407113" w:history="1">
        <w:r w:rsidRPr="00C9688A">
          <w:rPr>
            <w:rFonts w:ascii="Times New Roman" w:hAnsi="Times New Roman" w:cs="Times New Roman"/>
            <w:caps/>
            <w:smallCaps/>
            <w:noProof/>
            <w:spacing w:val="30"/>
            <w:sz w:val="28"/>
            <w:szCs w:val="28"/>
            <w:lang w:eastAsia="ru-RU"/>
          </w:rPr>
          <w:t>Пояснительная записка</w:t>
        </w:r>
        <w:r w:rsidRPr="00C9688A">
          <w:rPr>
            <w:rFonts w:ascii="Times New Roman" w:hAnsi="Times New Roman" w:cs="Times New Roman"/>
            <w:caps/>
            <w:noProof/>
            <w:webHidden/>
            <w:sz w:val="28"/>
            <w:szCs w:val="28"/>
            <w:lang w:eastAsia="ru-RU"/>
          </w:rPr>
          <w:tab/>
          <w:t>3</w:t>
        </w:r>
      </w:hyperlink>
    </w:p>
    <w:p w:rsidR="00091EA5" w:rsidRPr="00C9688A" w:rsidRDefault="00406228" w:rsidP="00C9688A">
      <w:pPr>
        <w:tabs>
          <w:tab w:val="right" w:leader="dot" w:pos="9628"/>
        </w:tabs>
        <w:spacing w:before="36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14" w:history="1">
        <w:r w:rsidR="00091EA5" w:rsidRPr="00C9688A">
          <w:rPr>
            <w:rFonts w:ascii="Times New Roman" w:hAnsi="Times New Roman" w:cs="Times New Roman"/>
            <w:caps/>
            <w:smallCaps/>
            <w:noProof/>
            <w:spacing w:val="30"/>
            <w:sz w:val="28"/>
            <w:szCs w:val="28"/>
            <w:lang w:eastAsia="ru-RU"/>
          </w:rPr>
          <w:t>Примерный тематический план</w:t>
        </w:r>
        <w:r w:rsidR="00091EA5" w:rsidRPr="00C9688A">
          <w:rPr>
            <w:rFonts w:ascii="Times New Roman" w:hAnsi="Times New Roman" w:cs="Times New Roman"/>
            <w:caps/>
            <w:noProof/>
            <w:webHidden/>
            <w:sz w:val="28"/>
            <w:szCs w:val="28"/>
            <w:lang w:eastAsia="ru-RU"/>
          </w:rPr>
          <w:tab/>
          <w:t>6</w:t>
        </w:r>
      </w:hyperlink>
    </w:p>
    <w:p w:rsidR="00091EA5" w:rsidRPr="00C9688A" w:rsidRDefault="00406228" w:rsidP="00C9688A">
      <w:pPr>
        <w:tabs>
          <w:tab w:val="right" w:leader="dot" w:pos="9628"/>
        </w:tabs>
        <w:spacing w:before="36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15" w:history="1">
        <w:r w:rsidR="00091EA5" w:rsidRPr="00C9688A">
          <w:rPr>
            <w:rFonts w:ascii="Times New Roman" w:hAnsi="Times New Roman" w:cs="Times New Roman"/>
            <w:caps/>
            <w:smallCaps/>
            <w:noProof/>
            <w:spacing w:val="30"/>
            <w:sz w:val="28"/>
            <w:szCs w:val="28"/>
            <w:lang w:eastAsia="ru-RU"/>
          </w:rPr>
          <w:t>Содержание учебного материала</w:t>
        </w:r>
        <w:r w:rsidR="00091EA5" w:rsidRPr="00C9688A">
          <w:rPr>
            <w:rFonts w:ascii="Times New Roman" w:hAnsi="Times New Roman" w:cs="Times New Roman"/>
            <w:caps/>
            <w:noProof/>
            <w:webHidden/>
            <w:sz w:val="28"/>
            <w:szCs w:val="28"/>
            <w:lang w:eastAsia="ru-RU"/>
          </w:rPr>
          <w:tab/>
          <w:t>6</w:t>
        </w:r>
      </w:hyperlink>
    </w:p>
    <w:p w:rsidR="00091EA5" w:rsidRPr="00C9688A" w:rsidRDefault="00406228" w:rsidP="00C9688A">
      <w:pPr>
        <w:tabs>
          <w:tab w:val="left" w:pos="720"/>
          <w:tab w:val="right" w:leader="dot" w:pos="9628"/>
        </w:tabs>
        <w:spacing w:after="0" w:line="240" w:lineRule="auto"/>
        <w:ind w:left="2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16" w:history="1">
        <w:r w:rsidR="00091EA5" w:rsidRPr="00C9688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>1.</w:t>
        </w:r>
        <w:r w:rsidR="00091EA5" w:rsidRPr="00C9688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="00091EA5" w:rsidRPr="00C9688A">
          <w:rPr>
            <w:rFonts w:ascii="Times New Roman" w:hAnsi="Times New Roman" w:cs="Times New Roman"/>
            <w:sz w:val="28"/>
            <w:szCs w:val="28"/>
            <w:lang w:eastAsia="ru-RU"/>
          </w:rPr>
          <w:t>Топографическая анатомия шеи</w:t>
        </w:r>
        <w:r w:rsidR="00091EA5" w:rsidRPr="00C9688A">
          <w:rPr>
            <w:rFonts w:ascii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6</w:t>
        </w:r>
      </w:hyperlink>
    </w:p>
    <w:p w:rsidR="00091EA5" w:rsidRPr="00C9688A" w:rsidRDefault="00406228" w:rsidP="00C9688A">
      <w:pPr>
        <w:tabs>
          <w:tab w:val="left" w:pos="720"/>
          <w:tab w:val="right" w:leader="dot" w:pos="9628"/>
        </w:tabs>
        <w:spacing w:after="0" w:line="240" w:lineRule="auto"/>
        <w:ind w:left="2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17" w:history="1">
        <w:r w:rsidR="00091EA5" w:rsidRPr="00C9688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>2.</w:t>
        </w:r>
        <w:r w:rsidR="00091EA5" w:rsidRPr="00C9688A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="00091EA5" w:rsidRPr="00C9688A">
          <w:rPr>
            <w:rFonts w:ascii="Times New Roman" w:hAnsi="Times New Roman" w:cs="Times New Roman"/>
            <w:sz w:val="28"/>
            <w:szCs w:val="28"/>
            <w:lang w:eastAsia="ru-RU"/>
          </w:rPr>
          <w:t>Топографическая анатомия головы</w:t>
        </w:r>
        <w:r w:rsidR="00091EA5" w:rsidRPr="00C9688A">
          <w:rPr>
            <w:rFonts w:ascii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7</w:t>
        </w:r>
      </w:hyperlink>
    </w:p>
    <w:p w:rsidR="00091EA5" w:rsidRPr="00C9688A" w:rsidRDefault="00091EA5" w:rsidP="00C9688A">
      <w:pPr>
        <w:tabs>
          <w:tab w:val="left" w:pos="720"/>
          <w:tab w:val="right" w:leader="dot" w:pos="9628"/>
        </w:tabs>
        <w:spacing w:after="0" w:line="240" w:lineRule="auto"/>
        <w:ind w:left="2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C9688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C9688A">
        <w:rPr>
          <w:rFonts w:ascii="Times New Roman" w:hAnsi="Times New Roman" w:cs="Times New Roman"/>
          <w:sz w:val="28"/>
          <w:szCs w:val="28"/>
          <w:lang w:eastAsia="ru-RU"/>
        </w:rPr>
        <w:t>Оперативная хирургия</w:t>
      </w:r>
      <w:r w:rsidRPr="00C968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……</w:t>
      </w:r>
      <w:r w:rsidRPr="00C9688A">
        <w:rPr>
          <w:rFonts w:ascii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Pr="00C9688A">
        <w:rPr>
          <w:rFonts w:ascii="Times New Roman" w:hAnsi="Times New Roman" w:cs="Times New Roman"/>
          <w:noProof/>
          <w:sz w:val="28"/>
          <w:szCs w:val="28"/>
          <w:lang w:eastAsia="ru-RU"/>
        </w:rPr>
        <w:t>…………………………………………9</w:t>
      </w:r>
    </w:p>
    <w:p w:rsidR="00091EA5" w:rsidRPr="00C9688A" w:rsidRDefault="00406228" w:rsidP="00C9688A">
      <w:pPr>
        <w:tabs>
          <w:tab w:val="right" w:leader="dot" w:pos="9628"/>
        </w:tabs>
        <w:spacing w:before="36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18" w:history="1">
        <w:r w:rsidR="00091EA5" w:rsidRPr="00C9688A">
          <w:rPr>
            <w:rFonts w:ascii="Times New Roman" w:hAnsi="Times New Roman" w:cs="Times New Roman"/>
            <w:caps/>
            <w:smallCaps/>
            <w:noProof/>
            <w:spacing w:val="30"/>
            <w:sz w:val="28"/>
            <w:szCs w:val="28"/>
            <w:lang w:eastAsia="ru-RU"/>
          </w:rPr>
          <w:t>Информационно-методическая часть</w:t>
        </w:r>
        <w:r w:rsidR="00091EA5" w:rsidRPr="00C9688A">
          <w:rPr>
            <w:rFonts w:ascii="Times New Roman" w:hAnsi="Times New Roman" w:cs="Times New Roman"/>
            <w:caps/>
            <w:noProof/>
            <w:webHidden/>
            <w:sz w:val="28"/>
            <w:szCs w:val="28"/>
            <w:lang w:eastAsia="ru-RU"/>
          </w:rPr>
          <w:tab/>
          <w:t>10</w:t>
        </w:r>
      </w:hyperlink>
    </w:p>
    <w:p w:rsidR="00091EA5" w:rsidRPr="00C9688A" w:rsidRDefault="00406228" w:rsidP="00C9688A">
      <w:pPr>
        <w:tabs>
          <w:tab w:val="right" w:leader="dot" w:pos="9628"/>
        </w:tabs>
        <w:spacing w:before="24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19" w:history="1">
        <w:r w:rsidR="00091EA5" w:rsidRPr="00C9688A">
          <w:rPr>
            <w:rFonts w:ascii="Times New Roman" w:hAnsi="Times New Roman" w:cs="Times New Roman"/>
            <w:smallCaps/>
            <w:noProof/>
            <w:sz w:val="28"/>
            <w:szCs w:val="28"/>
            <w:lang w:eastAsia="ru-RU"/>
          </w:rPr>
          <w:t>Литература</w:t>
        </w:r>
        <w:r w:rsidR="00091EA5" w:rsidRPr="00C9688A">
          <w:rPr>
            <w:rFonts w:ascii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10</w:t>
        </w:r>
      </w:hyperlink>
    </w:p>
    <w:p w:rsidR="00091EA5" w:rsidRPr="00C9688A" w:rsidRDefault="00406228" w:rsidP="00C9688A">
      <w:pPr>
        <w:tabs>
          <w:tab w:val="right" w:leader="dot" w:pos="9628"/>
        </w:tabs>
        <w:spacing w:before="24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71407120" w:history="1">
        <w:r w:rsidR="00091EA5" w:rsidRPr="00C9688A">
          <w:rPr>
            <w:rFonts w:ascii="Times New Roman" w:hAnsi="Times New Roman" w:cs="Times New Roman"/>
            <w:smallCaps/>
            <w:noProof/>
            <w:sz w:val="28"/>
            <w:szCs w:val="28"/>
            <w:lang w:eastAsia="ru-RU"/>
          </w:rPr>
          <w:t>методические рекомендации по организации и выполнению самостоятельной работы студентов по учебной дисциплине</w:t>
        </w:r>
        <w:r w:rsidR="00091EA5" w:rsidRPr="00C9688A">
          <w:rPr>
            <w:rFonts w:ascii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11</w:t>
        </w:r>
      </w:hyperlink>
    </w:p>
    <w:p w:rsidR="00091EA5" w:rsidRPr="00C9688A" w:rsidRDefault="00406228" w:rsidP="00C9688A">
      <w:pPr>
        <w:tabs>
          <w:tab w:val="right" w:leader="dot" w:pos="9628"/>
        </w:tabs>
        <w:spacing w:before="240"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</w:pPr>
      <w:hyperlink w:anchor="_Toc371407121" w:history="1">
        <w:r w:rsidR="00091EA5" w:rsidRPr="00C9688A">
          <w:rPr>
            <w:rFonts w:ascii="Times New Roman" w:hAnsi="Times New Roman" w:cs="Times New Roman"/>
            <w:smallCaps/>
            <w:noProof/>
            <w:sz w:val="28"/>
            <w:szCs w:val="28"/>
            <w:lang w:eastAsia="ru-RU"/>
          </w:rPr>
          <w:t>Перечень рекомендуемых средств диагностики</w:t>
        </w:r>
        <w:r w:rsidR="00091EA5" w:rsidRPr="00C9688A">
          <w:rPr>
            <w:rFonts w:ascii="Times New Roman" w:hAnsi="Times New Roman" w:cs="Times New Roman"/>
            <w:noProof/>
            <w:webHidden/>
            <w:sz w:val="28"/>
            <w:szCs w:val="28"/>
            <w:lang w:eastAsia="ru-RU"/>
          </w:rPr>
          <w:tab/>
          <w:t>12</w:t>
        </w:r>
      </w:hyperlink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caps/>
          <w:smallCaps/>
          <w:sz w:val="28"/>
          <w:szCs w:val="28"/>
          <w:highlight w:val="yellow"/>
          <w:lang w:eastAsia="ru-RU"/>
        </w:rPr>
        <w:fldChar w:fldCharType="end"/>
      </w:r>
    </w:p>
    <w:p w:rsidR="00091EA5" w:rsidRPr="00C9688A" w:rsidRDefault="00091EA5" w:rsidP="006A7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r w:rsidR="006A7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>
          <v:shape id="_x0000_i1026" type="#_x0000_t75" style="width:482.4pt;height:648.8pt">
            <v:imagedata r:id="rId13" o:title="тит 1" croptop="3920f" cropbottom="6158f" cropleft="4409f" cropright="3919f"/>
          </v:shape>
        </w:pict>
      </w:r>
      <w:bookmarkEnd w:id="0"/>
    </w:p>
    <w:p w:rsidR="00091EA5" w:rsidRPr="00C9688A" w:rsidRDefault="00091EA5" w:rsidP="00C96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68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10355" w:type="dxa"/>
        <w:tblLook w:val="01E0" w:firstRow="1" w:lastRow="1" w:firstColumn="1" w:lastColumn="1" w:noHBand="0" w:noVBand="0"/>
      </w:tblPr>
      <w:tblGrid>
        <w:gridCol w:w="9883"/>
        <w:gridCol w:w="236"/>
        <w:gridCol w:w="236"/>
      </w:tblGrid>
      <w:tr w:rsidR="00091EA5" w:rsidRPr="001A784D">
        <w:tc>
          <w:tcPr>
            <w:tcW w:w="9883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авторах (разработчиках) типовой учебной программы</w:t>
            </w:r>
          </w:p>
        </w:tc>
        <w:tc>
          <w:tcPr>
            <w:tcW w:w="23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A5" w:rsidRPr="001A784D">
        <w:tc>
          <w:tcPr>
            <w:tcW w:w="9883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EA5" w:rsidRPr="001A784D">
        <w:trPr>
          <w:trHeight w:val="83"/>
        </w:trPr>
        <w:tc>
          <w:tcPr>
            <w:tcW w:w="9883" w:type="dxa"/>
          </w:tcPr>
          <w:tbl>
            <w:tblPr>
              <w:tblW w:w="9667" w:type="dxa"/>
              <w:tblBorders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6406"/>
            </w:tblGrid>
            <w:tr w:rsidR="00091EA5" w:rsidRPr="001A784D">
              <w:tc>
                <w:tcPr>
                  <w:tcW w:w="3261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:rsidR="00091EA5" w:rsidRPr="00C9688A" w:rsidRDefault="00091EA5" w:rsidP="00C9688A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6406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91EA5" w:rsidRPr="00C9688A" w:rsidRDefault="00091EA5" w:rsidP="00C9688A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Синельникова Наталья Владимировна</w:t>
                  </w:r>
                </w:p>
              </w:tc>
            </w:tr>
            <w:tr w:rsidR="00091EA5" w:rsidRPr="001A784D">
              <w:tc>
                <w:tcPr>
                  <w:tcW w:w="326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91EA5" w:rsidRPr="00C9688A" w:rsidRDefault="00091EA5" w:rsidP="00C9688A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Должность, ученая степень, ученое звание</w:t>
                  </w:r>
                </w:p>
              </w:tc>
              <w:tc>
                <w:tcPr>
                  <w:tcW w:w="64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091EA5" w:rsidRPr="00C9688A" w:rsidRDefault="00091EA5" w:rsidP="00C968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Заведующая кафедрой морфологии </w:t>
                  </w:r>
                </w:p>
                <w:p w:rsidR="00091EA5" w:rsidRPr="00C9688A" w:rsidRDefault="00091EA5" w:rsidP="00C968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человека учреждения образования </w:t>
                  </w:r>
                </w:p>
                <w:p w:rsidR="00091EA5" w:rsidRPr="00C9688A" w:rsidRDefault="00091EA5" w:rsidP="00C968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«Белорусский государственный </w:t>
                  </w:r>
                </w:p>
                <w:p w:rsidR="00091EA5" w:rsidRPr="00C9688A" w:rsidRDefault="00091EA5" w:rsidP="00C968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медицинский университет», к.м.н., доцент</w:t>
                  </w:r>
                </w:p>
              </w:tc>
            </w:tr>
            <w:tr w:rsidR="00091EA5" w:rsidRPr="001A784D">
              <w:tc>
                <w:tcPr>
                  <w:tcW w:w="326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91EA5" w:rsidRPr="00C9688A" w:rsidRDefault="00091EA5" w:rsidP="00C9688A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ym w:font="Wingdings" w:char="F028"/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служебный</w:t>
                  </w:r>
                </w:p>
              </w:tc>
              <w:tc>
                <w:tcPr>
                  <w:tcW w:w="64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091EA5" w:rsidRPr="00C9688A" w:rsidRDefault="00091EA5" w:rsidP="00C9688A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(017) 272 66 08</w:t>
                  </w:r>
                </w:p>
              </w:tc>
            </w:tr>
            <w:tr w:rsidR="00091EA5" w:rsidRPr="001A784D">
              <w:tc>
                <w:tcPr>
                  <w:tcW w:w="3261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091EA5" w:rsidRPr="00C9688A" w:rsidRDefault="00091EA5" w:rsidP="00C9688A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E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mail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6406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091EA5" w:rsidRPr="00C9688A" w:rsidRDefault="00091EA5" w:rsidP="00C968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sinelnikovanv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@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bsmu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C9688A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by</w:t>
                  </w:r>
                </w:p>
              </w:tc>
            </w:tr>
          </w:tbl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67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406"/>
      </w:tblGrid>
      <w:tr w:rsidR="00091EA5" w:rsidRPr="001A784D">
        <w:tc>
          <w:tcPr>
            <w:tcW w:w="3261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406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Кабак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Львович</w:t>
            </w:r>
          </w:p>
        </w:tc>
      </w:tr>
      <w:tr w:rsidR="00091EA5" w:rsidRPr="001A784D">
        <w:tc>
          <w:tcPr>
            <w:tcW w:w="3261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640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Профессор кафедры морфологии </w:t>
            </w: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человека учреждения образования </w:t>
            </w: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«Белорусский государственный </w:t>
            </w: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университет», д.м.н., профессор</w:t>
            </w:r>
          </w:p>
        </w:tc>
      </w:tr>
      <w:tr w:rsidR="00091EA5" w:rsidRPr="001A784D">
        <w:tc>
          <w:tcPr>
            <w:tcW w:w="3261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Wingdings" w:char="F028"/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служебный</w:t>
            </w:r>
          </w:p>
        </w:tc>
        <w:tc>
          <w:tcPr>
            <w:tcW w:w="6406" w:type="dxa"/>
          </w:tcPr>
          <w:p w:rsidR="00091EA5" w:rsidRPr="00C9688A" w:rsidRDefault="00091EA5" w:rsidP="00C96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(017) 271 95 50</w:t>
            </w:r>
          </w:p>
        </w:tc>
      </w:tr>
    </w:tbl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67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406"/>
      </w:tblGrid>
      <w:tr w:rsidR="00091EA5" w:rsidRPr="001A784D">
        <w:tc>
          <w:tcPr>
            <w:tcW w:w="3261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406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Манулик Владимир Александрович</w:t>
            </w:r>
          </w:p>
        </w:tc>
      </w:tr>
      <w:tr w:rsidR="00091EA5" w:rsidRPr="001A784D">
        <w:tc>
          <w:tcPr>
            <w:tcW w:w="3261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6406" w:type="dxa"/>
          </w:tcPr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Доцент кафедры морфологии </w:t>
            </w: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человека учреждения образования </w:t>
            </w: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«Белорусский государственный </w:t>
            </w:r>
          </w:p>
          <w:p w:rsidR="00091EA5" w:rsidRPr="00C9688A" w:rsidRDefault="00091EA5" w:rsidP="00C9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университет», к.м.н., доцент</w:t>
            </w:r>
          </w:p>
        </w:tc>
      </w:tr>
      <w:tr w:rsidR="00091EA5" w:rsidRPr="001A784D">
        <w:tc>
          <w:tcPr>
            <w:tcW w:w="3261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Wingdings" w:char="F028"/>
            </w: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служебный</w:t>
            </w:r>
          </w:p>
        </w:tc>
        <w:tc>
          <w:tcPr>
            <w:tcW w:w="6406" w:type="dxa"/>
          </w:tcPr>
          <w:p w:rsidR="00091EA5" w:rsidRPr="00C9688A" w:rsidRDefault="00091EA5" w:rsidP="00C9688A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968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(017) 277 17 75</w:t>
            </w:r>
          </w:p>
        </w:tc>
      </w:tr>
    </w:tbl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A5" w:rsidRPr="00C9688A" w:rsidRDefault="00091EA5" w:rsidP="00C96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EA5" w:rsidRDefault="00091EA5"/>
    <w:sectPr w:rsidR="00091EA5" w:rsidSect="006A7120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28" w:rsidRDefault="00406228">
      <w:pPr>
        <w:spacing w:after="0" w:line="240" w:lineRule="auto"/>
      </w:pPr>
      <w:r>
        <w:separator/>
      </w:r>
    </w:p>
  </w:endnote>
  <w:endnote w:type="continuationSeparator" w:id="0">
    <w:p w:rsidR="00406228" w:rsidRDefault="0040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28" w:rsidRDefault="00406228">
      <w:pPr>
        <w:spacing w:after="0" w:line="240" w:lineRule="auto"/>
      </w:pPr>
      <w:r>
        <w:separator/>
      </w:r>
    </w:p>
  </w:footnote>
  <w:footnote w:type="continuationSeparator" w:id="0">
    <w:p w:rsidR="00406228" w:rsidRDefault="0040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A5" w:rsidRDefault="00091EA5" w:rsidP="00DC03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EA5" w:rsidRDefault="00091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A5" w:rsidRPr="001F4006" w:rsidRDefault="00091EA5" w:rsidP="00DC035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F4006">
      <w:rPr>
        <w:rStyle w:val="a5"/>
        <w:sz w:val="28"/>
        <w:szCs w:val="28"/>
      </w:rPr>
      <w:fldChar w:fldCharType="begin"/>
    </w:r>
    <w:r w:rsidRPr="001F4006">
      <w:rPr>
        <w:rStyle w:val="a5"/>
        <w:sz w:val="28"/>
        <w:szCs w:val="28"/>
      </w:rPr>
      <w:instrText xml:space="preserve">PAGE  </w:instrText>
    </w:r>
    <w:r w:rsidRPr="001F400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1F4006">
      <w:rPr>
        <w:rStyle w:val="a5"/>
        <w:sz w:val="28"/>
        <w:szCs w:val="28"/>
      </w:rPr>
      <w:fldChar w:fldCharType="end"/>
    </w:r>
  </w:p>
  <w:p w:rsidR="00091EA5" w:rsidRPr="001F4006" w:rsidRDefault="00091EA5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A5" w:rsidRDefault="00091EA5" w:rsidP="00DC03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EA5" w:rsidRDefault="00091EA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A5" w:rsidRPr="009C0650" w:rsidRDefault="00091EA5" w:rsidP="00DC035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0650">
      <w:rPr>
        <w:rStyle w:val="a5"/>
        <w:sz w:val="28"/>
        <w:szCs w:val="28"/>
      </w:rPr>
      <w:fldChar w:fldCharType="begin"/>
    </w:r>
    <w:r w:rsidRPr="009C0650">
      <w:rPr>
        <w:rStyle w:val="a5"/>
        <w:sz w:val="28"/>
        <w:szCs w:val="28"/>
      </w:rPr>
      <w:instrText xml:space="preserve">PAGE  </w:instrText>
    </w:r>
    <w:r w:rsidRPr="009C0650">
      <w:rPr>
        <w:rStyle w:val="a5"/>
        <w:sz w:val="28"/>
        <w:szCs w:val="28"/>
      </w:rPr>
      <w:fldChar w:fldCharType="separate"/>
    </w:r>
    <w:r w:rsidR="006A7120">
      <w:rPr>
        <w:rStyle w:val="a5"/>
        <w:noProof/>
        <w:sz w:val="28"/>
        <w:szCs w:val="28"/>
      </w:rPr>
      <w:t>14</w:t>
    </w:r>
    <w:r w:rsidRPr="009C0650">
      <w:rPr>
        <w:rStyle w:val="a5"/>
        <w:sz w:val="28"/>
        <w:szCs w:val="28"/>
      </w:rPr>
      <w:fldChar w:fldCharType="end"/>
    </w:r>
  </w:p>
  <w:p w:rsidR="00091EA5" w:rsidRPr="001F4006" w:rsidRDefault="00091EA5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4AB"/>
    <w:multiLevelType w:val="hybridMultilevel"/>
    <w:tmpl w:val="62C6D438"/>
    <w:lvl w:ilvl="0" w:tplc="0C2A0C1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7A711F77"/>
    <w:multiLevelType w:val="multilevel"/>
    <w:tmpl w:val="24C034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933"/>
    <w:rsid w:val="00040502"/>
    <w:rsid w:val="000841E4"/>
    <w:rsid w:val="00085809"/>
    <w:rsid w:val="00091EA5"/>
    <w:rsid w:val="000B0CAD"/>
    <w:rsid w:val="00127D85"/>
    <w:rsid w:val="00183D88"/>
    <w:rsid w:val="001A784D"/>
    <w:rsid w:val="001C0251"/>
    <w:rsid w:val="001C4AC9"/>
    <w:rsid w:val="001F4006"/>
    <w:rsid w:val="00287686"/>
    <w:rsid w:val="002A4180"/>
    <w:rsid w:val="003553C7"/>
    <w:rsid w:val="00362E88"/>
    <w:rsid w:val="00394105"/>
    <w:rsid w:val="00406228"/>
    <w:rsid w:val="00510466"/>
    <w:rsid w:val="00537C1A"/>
    <w:rsid w:val="005951AC"/>
    <w:rsid w:val="005A359A"/>
    <w:rsid w:val="005A5B71"/>
    <w:rsid w:val="005D3933"/>
    <w:rsid w:val="00662B2C"/>
    <w:rsid w:val="00693EBC"/>
    <w:rsid w:val="006A7120"/>
    <w:rsid w:val="006E1353"/>
    <w:rsid w:val="00720477"/>
    <w:rsid w:val="007273B4"/>
    <w:rsid w:val="007432B9"/>
    <w:rsid w:val="00793009"/>
    <w:rsid w:val="008B486F"/>
    <w:rsid w:val="00922FD9"/>
    <w:rsid w:val="00934928"/>
    <w:rsid w:val="009C0650"/>
    <w:rsid w:val="009F24D3"/>
    <w:rsid w:val="009F4DBC"/>
    <w:rsid w:val="00A047C0"/>
    <w:rsid w:val="00A20F94"/>
    <w:rsid w:val="00A60C82"/>
    <w:rsid w:val="00A71BBA"/>
    <w:rsid w:val="00A953E1"/>
    <w:rsid w:val="00AD68DE"/>
    <w:rsid w:val="00AE2D89"/>
    <w:rsid w:val="00BB208D"/>
    <w:rsid w:val="00C77FCF"/>
    <w:rsid w:val="00C84F3F"/>
    <w:rsid w:val="00C93BBC"/>
    <w:rsid w:val="00C9688A"/>
    <w:rsid w:val="00CF59C6"/>
    <w:rsid w:val="00CF6440"/>
    <w:rsid w:val="00D67EAE"/>
    <w:rsid w:val="00DC035E"/>
    <w:rsid w:val="00EB2D26"/>
    <w:rsid w:val="00F03F89"/>
    <w:rsid w:val="00F54A64"/>
    <w:rsid w:val="00F62F57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8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link w:val="a3"/>
    <w:uiPriority w:val="99"/>
    <w:rsid w:val="00C9688A"/>
    <w:rPr>
      <w:rFonts w:ascii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uiPriority w:val="99"/>
    <w:rsid w:val="00C9688A"/>
  </w:style>
  <w:style w:type="paragraph" w:styleId="a6">
    <w:name w:val="List Paragraph"/>
    <w:basedOn w:val="a"/>
    <w:uiPriority w:val="99"/>
    <w:qFormat/>
    <w:rsid w:val="009F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Sinelnikova Natalia V.</dc:creator>
  <cp:lastModifiedBy>USER</cp:lastModifiedBy>
  <cp:revision>2</cp:revision>
  <cp:lastPrinted>2014-04-08T07:32:00Z</cp:lastPrinted>
  <dcterms:created xsi:type="dcterms:W3CDTF">2014-11-04T12:06:00Z</dcterms:created>
  <dcterms:modified xsi:type="dcterms:W3CDTF">2014-11-04T12:06:00Z</dcterms:modified>
</cp:coreProperties>
</file>